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ACFA4" w14:textId="4DCFCBAB" w:rsidR="00CC5201" w:rsidRDefault="00CC5201" w:rsidP="00B96695">
      <w:pPr>
        <w:pStyle w:val="Standard"/>
        <w:spacing w:line="360" w:lineRule="auto"/>
        <w:jc w:val="center"/>
        <w:rPr>
          <w:rFonts w:ascii="Times New Roman" w:hAnsi="Times New Roman" w:cs="Times New Roman"/>
          <w:b/>
          <w:caps/>
          <w:color w:val="000000" w:themeColor="text1"/>
          <w:sz w:val="24"/>
          <w:szCs w:val="24"/>
        </w:rPr>
      </w:pPr>
      <w:r w:rsidRPr="009C0F47">
        <w:rPr>
          <w:rFonts w:ascii="Times New Roman" w:hAnsi="Times New Roman" w:cs="Times New Roman"/>
          <w:b/>
          <w:caps/>
          <w:color w:val="000000" w:themeColor="text1"/>
          <w:sz w:val="24"/>
          <w:szCs w:val="24"/>
        </w:rPr>
        <w:t>Appel à communication</w:t>
      </w:r>
    </w:p>
    <w:p w14:paraId="5058E9FD" w14:textId="77777777" w:rsidR="00B910A4" w:rsidRPr="009C0F47" w:rsidRDefault="00B910A4" w:rsidP="00B910A4">
      <w:pPr>
        <w:shd w:val="clear" w:color="auto" w:fill="FFFFFF"/>
        <w:spacing w:line="360" w:lineRule="auto"/>
        <w:jc w:val="center"/>
        <w:outlineLvl w:val="1"/>
        <w:rPr>
          <w:color w:val="000000" w:themeColor="text1"/>
          <w:lang w:eastAsia="cs-CZ"/>
        </w:rPr>
      </w:pPr>
      <w:r w:rsidRPr="009C0F47">
        <w:rPr>
          <w:color w:val="000000" w:themeColor="text1"/>
          <w:lang w:eastAsia="cs-CZ"/>
        </w:rPr>
        <w:t>Colloque international</w:t>
      </w:r>
    </w:p>
    <w:p w14:paraId="6B21E606" w14:textId="3DAEC7E7" w:rsidR="00B910A4" w:rsidRPr="00B910A4" w:rsidRDefault="00B910A4" w:rsidP="00B910A4">
      <w:pPr>
        <w:shd w:val="clear" w:color="auto" w:fill="FFFFFF"/>
        <w:spacing w:line="360" w:lineRule="auto"/>
        <w:ind w:left="2832" w:firstLine="708"/>
        <w:outlineLvl w:val="1"/>
        <w:rPr>
          <w:color w:val="000000" w:themeColor="text1"/>
          <w:lang w:eastAsia="cs-CZ"/>
        </w:rPr>
      </w:pPr>
      <w:r w:rsidRPr="009C0F47">
        <w:rPr>
          <w:color w:val="000000" w:themeColor="text1"/>
          <w:lang w:eastAsia="cs-CZ"/>
        </w:rPr>
        <w:t>27 et 28 mars 2025</w:t>
      </w:r>
    </w:p>
    <w:p w14:paraId="758CBA57" w14:textId="0F9B24F9" w:rsidR="00CC5201" w:rsidRPr="009C0F47" w:rsidRDefault="00CC5201" w:rsidP="00B96695">
      <w:pPr>
        <w:spacing w:line="360" w:lineRule="auto"/>
        <w:ind w:left="2124"/>
        <w:rPr>
          <w:color w:val="000000" w:themeColor="text1"/>
        </w:rPr>
      </w:pPr>
      <w:r w:rsidRPr="009C0F47">
        <w:rPr>
          <w:b/>
          <w:bCs/>
          <w:i/>
          <w:iCs/>
          <w:color w:val="000000" w:themeColor="text1"/>
        </w:rPr>
        <w:t>É</w:t>
      </w:r>
      <w:r w:rsidRPr="009C0F47">
        <w:rPr>
          <w:b/>
          <w:i/>
          <w:color w:val="000000" w:themeColor="text1"/>
        </w:rPr>
        <w:t>crire la nature : du symbolisme à l’écopoétique</w:t>
      </w:r>
    </w:p>
    <w:p w14:paraId="32D58DDF" w14:textId="4DE60FC4" w:rsidR="00CC5201" w:rsidRPr="009C0F47" w:rsidRDefault="00CC5201" w:rsidP="00B96695">
      <w:pPr>
        <w:spacing w:line="360" w:lineRule="auto"/>
        <w:ind w:left="2832"/>
        <w:rPr>
          <w:b/>
          <w:i/>
          <w:color w:val="000000" w:themeColor="text1"/>
        </w:rPr>
      </w:pPr>
      <w:r w:rsidRPr="009C0F47">
        <w:rPr>
          <w:b/>
          <w:i/>
          <w:color w:val="000000" w:themeColor="text1"/>
        </w:rPr>
        <w:t>Littérature/littérature de jeunesse</w:t>
      </w:r>
    </w:p>
    <w:p w14:paraId="1EDEA59C" w14:textId="717EB471" w:rsidR="00CC5201" w:rsidRPr="009C0F47" w:rsidRDefault="00911BA6" w:rsidP="00B910A4">
      <w:pPr>
        <w:spacing w:line="360" w:lineRule="auto"/>
        <w:jc w:val="center"/>
        <w:rPr>
          <w:color w:val="000000" w:themeColor="text1"/>
        </w:rPr>
      </w:pPr>
      <w:r w:rsidRPr="009C0F47">
        <w:rPr>
          <w:color w:val="000000" w:themeColor="text1"/>
        </w:rPr>
        <w:t>Session 2</w:t>
      </w:r>
      <w:r w:rsidR="00CC5201" w:rsidRPr="009C0F47">
        <w:rPr>
          <w:color w:val="000000" w:themeColor="text1"/>
        </w:rPr>
        <w:t xml:space="preserve"> : </w:t>
      </w:r>
      <w:r w:rsidR="00CC5201" w:rsidRPr="009C0F47">
        <w:rPr>
          <w:b/>
          <w:bCs/>
          <w:i/>
          <w:iCs/>
          <w:color w:val="000000" w:themeColor="text1"/>
        </w:rPr>
        <w:t>« Le Feu »</w:t>
      </w:r>
    </w:p>
    <w:p w14:paraId="108BA046" w14:textId="77777777" w:rsidR="00BE7AD7" w:rsidRPr="009C0F47" w:rsidRDefault="00BE7AD7" w:rsidP="00A55F55">
      <w:pPr>
        <w:spacing w:line="360" w:lineRule="auto"/>
        <w:ind w:left="3540" w:firstLine="708"/>
        <w:jc w:val="both"/>
        <w:rPr>
          <w:b/>
          <w:bCs/>
          <w:i/>
          <w:iCs/>
          <w:color w:val="000000" w:themeColor="text1"/>
        </w:rPr>
      </w:pPr>
    </w:p>
    <w:p w14:paraId="5E8422D1" w14:textId="77777777" w:rsidR="00CC5201" w:rsidRPr="009C0F47" w:rsidRDefault="00CC5201" w:rsidP="00A55F55">
      <w:pPr>
        <w:spacing w:line="360" w:lineRule="auto"/>
        <w:ind w:left="3540" w:firstLine="708"/>
        <w:jc w:val="both"/>
        <w:rPr>
          <w:b/>
          <w:bCs/>
          <w:i/>
          <w:iCs/>
          <w:color w:val="000000" w:themeColor="text1"/>
        </w:rPr>
      </w:pPr>
    </w:p>
    <w:p w14:paraId="0E38A144" w14:textId="19E3700F" w:rsidR="00CC5201" w:rsidRPr="009C0F47" w:rsidRDefault="00CC5201" w:rsidP="00A55F55">
      <w:pPr>
        <w:spacing w:line="360" w:lineRule="auto"/>
        <w:jc w:val="both"/>
        <w:rPr>
          <w:color w:val="000000" w:themeColor="text1"/>
          <w:lang w:eastAsia="cs-CZ"/>
        </w:rPr>
      </w:pPr>
      <w:r w:rsidRPr="009C0F47">
        <w:rPr>
          <w:color w:val="000000" w:themeColor="text1"/>
          <w:lang w:eastAsia="cs-CZ"/>
        </w:rPr>
        <w:t>Organisé par :  Kvĕtuše Kunešová, Université Hradec Králové, République tchèque</w:t>
      </w:r>
      <w:r w:rsidR="001915CC" w:rsidRPr="009C0F47">
        <w:rPr>
          <w:color w:val="000000" w:themeColor="text1"/>
          <w:lang w:eastAsia="cs-CZ"/>
        </w:rPr>
        <w:t>,</w:t>
      </w:r>
      <w:r w:rsidRPr="009C0F47">
        <w:rPr>
          <w:color w:val="000000" w:themeColor="text1"/>
          <w:lang w:eastAsia="cs-CZ"/>
        </w:rPr>
        <w:t xml:space="preserve"> Bochra Charnay et Thierry Charnay,</w:t>
      </w:r>
      <w:r w:rsidR="00911BA6" w:rsidRPr="009C0F47">
        <w:rPr>
          <w:color w:val="000000" w:themeColor="text1"/>
          <w:lang w:eastAsia="cs-CZ"/>
        </w:rPr>
        <w:t xml:space="preserve"> Alithila</w:t>
      </w:r>
      <w:r w:rsidRPr="009C0F47">
        <w:rPr>
          <w:color w:val="000000" w:themeColor="text1"/>
          <w:lang w:eastAsia="cs-CZ"/>
        </w:rPr>
        <w:t xml:space="preserve"> Université de Lille, France</w:t>
      </w:r>
    </w:p>
    <w:p w14:paraId="2D8F726A" w14:textId="77777777" w:rsidR="00CC5201" w:rsidRPr="009C0F47" w:rsidRDefault="00CC5201" w:rsidP="00A55F55">
      <w:pPr>
        <w:spacing w:line="360" w:lineRule="auto"/>
        <w:ind w:left="3540" w:firstLine="708"/>
        <w:jc w:val="both"/>
        <w:rPr>
          <w:i/>
          <w:iCs/>
          <w:color w:val="000000" w:themeColor="text1"/>
        </w:rPr>
      </w:pPr>
    </w:p>
    <w:p w14:paraId="732515A3" w14:textId="77777777" w:rsidR="00CC5201" w:rsidRPr="009C0F47" w:rsidRDefault="00CC5201" w:rsidP="00A55F55">
      <w:pPr>
        <w:spacing w:line="360" w:lineRule="auto"/>
        <w:jc w:val="both"/>
        <w:rPr>
          <w:b/>
          <w:bCs/>
          <w:color w:val="000000" w:themeColor="text1"/>
        </w:rPr>
      </w:pPr>
    </w:p>
    <w:p w14:paraId="4721F4FF" w14:textId="76F23711" w:rsidR="005A3D9B" w:rsidRPr="009C0F47" w:rsidRDefault="005A3D9B" w:rsidP="005A3D9B">
      <w:pPr>
        <w:spacing w:line="360" w:lineRule="auto"/>
        <w:ind w:firstLine="708"/>
        <w:jc w:val="both"/>
        <w:rPr>
          <w:color w:val="000000" w:themeColor="text1"/>
        </w:rPr>
      </w:pPr>
      <w:r w:rsidRPr="009C0F47">
        <w:rPr>
          <w:color w:val="000000" w:themeColor="text1"/>
        </w:rPr>
        <w:t xml:space="preserve">Le symbolisme du feu est extrêmement </w:t>
      </w:r>
      <w:r w:rsidR="00892DC4" w:rsidRPr="009C0F47">
        <w:rPr>
          <w:color w:val="000000" w:themeColor="text1"/>
        </w:rPr>
        <w:t>puissant</w:t>
      </w:r>
      <w:r w:rsidRPr="009C0F47">
        <w:rPr>
          <w:color w:val="000000" w:themeColor="text1"/>
        </w:rPr>
        <w:t xml:space="preserve"> et tout comme l’eau, très ambigu. Gaston Bachelard en délimite ainsi les contours : « Le feu est l’ultra-vivant. Le feu est intime et il est universel. Il vit dans notre cœur. Il vit dans le ciel. Il monte des profondeurs de la substance et s’offre comme un amour. Il redescend dans la matière et se cache, latent, contenu comme la haine et la vengeance. Parmi tous les phénomènes, il est vraiment le seul qui puisse recevoir aussi nettement les deux valorisations contraires : le bien et le mal</w:t>
      </w:r>
      <w:r w:rsidR="00892DC4" w:rsidRPr="009C0F47">
        <w:rPr>
          <w:color w:val="000000" w:themeColor="text1"/>
        </w:rPr>
        <w:t xml:space="preserve"> </w:t>
      </w:r>
      <w:r w:rsidR="00892DC4" w:rsidRPr="009C0F47">
        <w:rPr>
          <w:rStyle w:val="Znakapoznpodarou"/>
          <w:color w:val="000000" w:themeColor="text1"/>
        </w:rPr>
        <w:footnoteReference w:id="1"/>
      </w:r>
      <w:r w:rsidRPr="009C0F47">
        <w:rPr>
          <w:color w:val="000000" w:themeColor="text1"/>
        </w:rPr>
        <w:t>»</w:t>
      </w:r>
      <w:r w:rsidR="00892DC4" w:rsidRPr="009C0F47">
        <w:rPr>
          <w:color w:val="000000" w:themeColor="text1"/>
        </w:rPr>
        <w:t>.</w:t>
      </w:r>
      <w:r w:rsidRPr="009C0F47">
        <w:rPr>
          <w:color w:val="000000" w:themeColor="text1"/>
        </w:rPr>
        <w:t xml:space="preserve"> </w:t>
      </w:r>
    </w:p>
    <w:p w14:paraId="189A84EF" w14:textId="75A7E813" w:rsidR="00ED4F8D" w:rsidRPr="009C0F47" w:rsidRDefault="00CC5201" w:rsidP="00892DC4">
      <w:pPr>
        <w:spacing w:line="360" w:lineRule="auto"/>
        <w:ind w:firstLine="708"/>
        <w:jc w:val="both"/>
        <w:rPr>
          <w:color w:val="000000" w:themeColor="text1"/>
        </w:rPr>
      </w:pPr>
      <w:r w:rsidRPr="009C0F47">
        <w:rPr>
          <w:color w:val="000000" w:themeColor="text1"/>
        </w:rPr>
        <w:t xml:space="preserve">Les quatre éléments – dont l’eau abordée lors du colloque de l’année 2024 – se retrouvent au centre de notre réflexion </w:t>
      </w:r>
      <w:r w:rsidR="006156E1" w:rsidRPr="009C0F47">
        <w:rPr>
          <w:color w:val="000000" w:themeColor="text1"/>
        </w:rPr>
        <w:t xml:space="preserve">y compris </w:t>
      </w:r>
      <w:r w:rsidRPr="009C0F47">
        <w:rPr>
          <w:color w:val="000000" w:themeColor="text1"/>
        </w:rPr>
        <w:t xml:space="preserve">pour l’année 2025. </w:t>
      </w:r>
      <w:r w:rsidR="00FE3C45" w:rsidRPr="009C0F47">
        <w:rPr>
          <w:color w:val="000000" w:themeColor="text1"/>
        </w:rPr>
        <w:t>Cette fois, n</w:t>
      </w:r>
      <w:r w:rsidRPr="009C0F47">
        <w:rPr>
          <w:color w:val="000000" w:themeColor="text1"/>
        </w:rPr>
        <w:t xml:space="preserve">ous avons choisi </w:t>
      </w:r>
      <w:r w:rsidR="005A3D9B" w:rsidRPr="009C0F47">
        <w:rPr>
          <w:color w:val="000000" w:themeColor="text1"/>
        </w:rPr>
        <w:t xml:space="preserve">d’étudier </w:t>
      </w:r>
      <w:r w:rsidR="00892DC4" w:rsidRPr="009C0F47">
        <w:rPr>
          <w:color w:val="000000" w:themeColor="text1"/>
        </w:rPr>
        <w:t xml:space="preserve">le feu </w:t>
      </w:r>
      <w:r w:rsidRPr="009C0F47">
        <w:rPr>
          <w:color w:val="000000" w:themeColor="text1"/>
        </w:rPr>
        <w:t xml:space="preserve">en le considérant dans un premier temps </w:t>
      </w:r>
      <w:r w:rsidR="005A3D9B" w:rsidRPr="009C0F47">
        <w:rPr>
          <w:color w:val="000000" w:themeColor="text1"/>
        </w:rPr>
        <w:t xml:space="preserve">comme </w:t>
      </w:r>
      <w:r w:rsidR="00D96498" w:rsidRPr="009C0F47">
        <w:rPr>
          <w:color w:val="000000" w:themeColor="text1"/>
        </w:rPr>
        <w:t xml:space="preserve">l’antagoniste </w:t>
      </w:r>
      <w:r w:rsidRPr="009C0F47">
        <w:rPr>
          <w:color w:val="000000" w:themeColor="text1"/>
        </w:rPr>
        <w:t xml:space="preserve">de l’eau. Or, cet élément </w:t>
      </w:r>
      <w:r w:rsidR="00D96498" w:rsidRPr="009C0F47">
        <w:rPr>
          <w:color w:val="000000" w:themeColor="text1"/>
        </w:rPr>
        <w:t>soulève de nombreuses questions</w:t>
      </w:r>
      <w:r w:rsidR="002606A7" w:rsidRPr="009C0F47">
        <w:rPr>
          <w:color w:val="000000" w:themeColor="text1"/>
        </w:rPr>
        <w:t>.</w:t>
      </w:r>
      <w:r w:rsidR="00ED4F8D" w:rsidRPr="009C0F47">
        <w:rPr>
          <w:color w:val="000000" w:themeColor="text1"/>
        </w:rPr>
        <w:t xml:space="preserve"> </w:t>
      </w:r>
      <w:r w:rsidR="005A3D9B" w:rsidRPr="009C0F47">
        <w:rPr>
          <w:color w:val="000000" w:themeColor="text1"/>
        </w:rPr>
        <w:t>En effet, t</w:t>
      </w:r>
      <w:r w:rsidRPr="009C0F47">
        <w:rPr>
          <w:color w:val="000000" w:themeColor="text1"/>
        </w:rPr>
        <w:t>andis que l’eau, considéré</w:t>
      </w:r>
      <w:r w:rsidR="002606A7" w:rsidRPr="009C0F47">
        <w:rPr>
          <w:color w:val="000000" w:themeColor="text1"/>
        </w:rPr>
        <w:t>e</w:t>
      </w:r>
      <w:r w:rsidRPr="009C0F47">
        <w:rPr>
          <w:color w:val="000000" w:themeColor="text1"/>
        </w:rPr>
        <w:t xml:space="preserve"> </w:t>
      </w:r>
      <w:r w:rsidR="005A3D9B" w:rsidRPr="009C0F47">
        <w:rPr>
          <w:color w:val="000000" w:themeColor="text1"/>
        </w:rPr>
        <w:t xml:space="preserve">comme </w:t>
      </w:r>
      <w:r w:rsidRPr="009C0F47">
        <w:rPr>
          <w:color w:val="000000" w:themeColor="text1"/>
        </w:rPr>
        <w:t xml:space="preserve">principe féminin (elle est une condition nécessaire de la vie </w:t>
      </w:r>
      <w:r w:rsidR="00D96498" w:rsidRPr="009C0F47">
        <w:rPr>
          <w:color w:val="000000" w:themeColor="text1"/>
        </w:rPr>
        <w:t xml:space="preserve">selon </w:t>
      </w:r>
      <w:r w:rsidRPr="009C0F47">
        <w:rPr>
          <w:color w:val="000000" w:themeColor="text1"/>
        </w:rPr>
        <w:t xml:space="preserve">les sciences naturelles), le feu, conventionnellement principe masculin, est, selon Héraclite, </w:t>
      </w:r>
      <w:r w:rsidRPr="002D24FE">
        <w:rPr>
          <w:color w:val="000000" w:themeColor="text1"/>
        </w:rPr>
        <w:t>« </w:t>
      </w:r>
      <w:r w:rsidR="009A3190" w:rsidRPr="002D24FE">
        <w:rPr>
          <w:color w:val="000000" w:themeColor="text1"/>
        </w:rPr>
        <w:t xml:space="preserve">principe de tout échange, manque </w:t>
      </w:r>
      <w:r w:rsidRPr="002D24FE">
        <w:rPr>
          <w:color w:val="000000" w:themeColor="text1"/>
        </w:rPr>
        <w:t xml:space="preserve">et </w:t>
      </w:r>
      <w:r w:rsidR="009A3190" w:rsidRPr="002D24FE">
        <w:rPr>
          <w:color w:val="000000" w:themeColor="text1"/>
        </w:rPr>
        <w:t>saturation en même temps</w:t>
      </w:r>
      <w:r w:rsidRPr="002D24FE">
        <w:rPr>
          <w:color w:val="000000" w:themeColor="text1"/>
        </w:rPr>
        <w:t xml:space="preserve"> » représentant effectivement et sans aucun doute </w:t>
      </w:r>
      <w:r w:rsidR="00D96498" w:rsidRPr="002D24FE">
        <w:rPr>
          <w:color w:val="000000" w:themeColor="text1"/>
        </w:rPr>
        <w:t xml:space="preserve">le </w:t>
      </w:r>
      <w:r w:rsidRPr="002D24FE">
        <w:rPr>
          <w:color w:val="000000" w:themeColor="text1"/>
        </w:rPr>
        <w:t xml:space="preserve">moteur et </w:t>
      </w:r>
      <w:r w:rsidR="00D96498" w:rsidRPr="002D24FE">
        <w:rPr>
          <w:color w:val="000000" w:themeColor="text1"/>
        </w:rPr>
        <w:t>l’</w:t>
      </w:r>
      <w:r w:rsidRPr="002D24FE">
        <w:rPr>
          <w:color w:val="000000" w:themeColor="text1"/>
        </w:rPr>
        <w:t>essence de la vie telle quelle.</w:t>
      </w:r>
      <w:r w:rsidRPr="009C0F47">
        <w:rPr>
          <w:color w:val="000000" w:themeColor="text1"/>
        </w:rPr>
        <w:t xml:space="preserve"> </w:t>
      </w:r>
    </w:p>
    <w:p w14:paraId="214EA9D1" w14:textId="7C99B2DF" w:rsidR="00BE7AD7" w:rsidRPr="009C0F47" w:rsidRDefault="00ED4F8D" w:rsidP="00ED4F8D">
      <w:pPr>
        <w:spacing w:line="360" w:lineRule="auto"/>
        <w:ind w:firstLine="708"/>
        <w:jc w:val="both"/>
        <w:rPr>
          <w:color w:val="000000" w:themeColor="text1"/>
        </w:rPr>
      </w:pPr>
      <w:r w:rsidRPr="009C0F47">
        <w:rPr>
          <w:color w:val="000000" w:themeColor="text1"/>
        </w:rPr>
        <w:t xml:space="preserve"> </w:t>
      </w:r>
      <w:r w:rsidR="00C33F2E" w:rsidRPr="009C0F47">
        <w:rPr>
          <w:color w:val="000000" w:themeColor="text1"/>
        </w:rPr>
        <w:t>L</w:t>
      </w:r>
      <w:r w:rsidRPr="009C0F47">
        <w:rPr>
          <w:color w:val="000000" w:themeColor="text1"/>
        </w:rPr>
        <w:t xml:space="preserve">e feu est </w:t>
      </w:r>
      <w:r w:rsidR="00C33F2E" w:rsidRPr="009C0F47">
        <w:rPr>
          <w:color w:val="000000" w:themeColor="text1"/>
        </w:rPr>
        <w:t xml:space="preserve">au cœur de la vie humaine et la vénération dont il a été l’objet se </w:t>
      </w:r>
      <w:r w:rsidR="007E30DE" w:rsidRPr="009C0F47">
        <w:rPr>
          <w:color w:val="000000" w:themeColor="text1"/>
        </w:rPr>
        <w:t xml:space="preserve">poursuit </w:t>
      </w:r>
      <w:r w:rsidR="00C33F2E" w:rsidRPr="009C0F47">
        <w:rPr>
          <w:color w:val="000000" w:themeColor="text1"/>
        </w:rPr>
        <w:t xml:space="preserve">encore aujourd’hui à travers des festivités et rituels </w:t>
      </w:r>
      <w:r w:rsidR="00EC36C7" w:rsidRPr="009C0F47">
        <w:rPr>
          <w:color w:val="000000" w:themeColor="text1"/>
        </w:rPr>
        <w:t xml:space="preserve">païens </w:t>
      </w:r>
      <w:r w:rsidR="00C33F2E" w:rsidRPr="009C0F47">
        <w:rPr>
          <w:color w:val="000000" w:themeColor="text1"/>
        </w:rPr>
        <w:t>divers tel</w:t>
      </w:r>
      <w:r w:rsidR="007E30DE" w:rsidRPr="009C0F47">
        <w:rPr>
          <w:color w:val="000000" w:themeColor="text1"/>
        </w:rPr>
        <w:t>s</w:t>
      </w:r>
      <w:r w:rsidRPr="009C0F47">
        <w:rPr>
          <w:color w:val="000000" w:themeColor="text1"/>
        </w:rPr>
        <w:t xml:space="preserve"> le</w:t>
      </w:r>
      <w:r w:rsidR="007E30DE" w:rsidRPr="009C0F47">
        <w:rPr>
          <w:color w:val="000000" w:themeColor="text1"/>
        </w:rPr>
        <w:t>s</w:t>
      </w:r>
      <w:r w:rsidRPr="009C0F47">
        <w:rPr>
          <w:color w:val="000000" w:themeColor="text1"/>
        </w:rPr>
        <w:t xml:space="preserve"> feu</w:t>
      </w:r>
      <w:r w:rsidR="007E30DE" w:rsidRPr="009C0F47">
        <w:rPr>
          <w:color w:val="000000" w:themeColor="text1"/>
        </w:rPr>
        <w:t>x</w:t>
      </w:r>
      <w:r w:rsidRPr="009C0F47">
        <w:rPr>
          <w:color w:val="000000" w:themeColor="text1"/>
        </w:rPr>
        <w:t xml:space="preserve"> de la Saint-Jean</w:t>
      </w:r>
      <w:r w:rsidR="00EC36C7" w:rsidRPr="009C0F47">
        <w:rPr>
          <w:color w:val="000000" w:themeColor="text1"/>
        </w:rPr>
        <w:t xml:space="preserve"> </w:t>
      </w:r>
      <w:r w:rsidR="009C0F47">
        <w:rPr>
          <w:color w:val="000000" w:themeColor="text1"/>
        </w:rPr>
        <w:t xml:space="preserve">et </w:t>
      </w:r>
      <w:r w:rsidR="00EC36C7" w:rsidRPr="009C0F47">
        <w:rPr>
          <w:color w:val="000000" w:themeColor="text1"/>
        </w:rPr>
        <w:t xml:space="preserve">des </w:t>
      </w:r>
      <w:r w:rsidRPr="009C0F47">
        <w:rPr>
          <w:color w:val="000000" w:themeColor="text1"/>
        </w:rPr>
        <w:t>fêtes du solstice d'été</w:t>
      </w:r>
      <w:r w:rsidR="00D3274B" w:rsidRPr="009C0F47">
        <w:rPr>
          <w:color w:val="000000" w:themeColor="text1"/>
        </w:rPr>
        <w:t xml:space="preserve">. </w:t>
      </w:r>
      <w:r w:rsidR="00BE7AD7" w:rsidRPr="009C0F47">
        <w:rPr>
          <w:color w:val="000000" w:themeColor="text1"/>
        </w:rPr>
        <w:t xml:space="preserve">Ces vestiges rappellent </w:t>
      </w:r>
      <w:r w:rsidR="00D3274B" w:rsidRPr="009C0F47">
        <w:rPr>
          <w:color w:val="000000" w:themeColor="text1"/>
        </w:rPr>
        <w:t xml:space="preserve">ainsi en permanence, </w:t>
      </w:r>
      <w:r w:rsidR="00BE7AD7" w:rsidRPr="009C0F47">
        <w:rPr>
          <w:color w:val="000000" w:themeColor="text1"/>
        </w:rPr>
        <w:t xml:space="preserve">l’importance du feu à la fois dans la </w:t>
      </w:r>
      <w:r w:rsidR="00EC36C7" w:rsidRPr="009C0F47">
        <w:rPr>
          <w:color w:val="000000" w:themeColor="text1"/>
        </w:rPr>
        <w:t xml:space="preserve">vie </w:t>
      </w:r>
      <w:r w:rsidR="00BE7AD7" w:rsidRPr="009C0F47">
        <w:rPr>
          <w:color w:val="000000" w:themeColor="text1"/>
        </w:rPr>
        <w:t xml:space="preserve">quotidienne mais également dans l’imaginaire de l’être humain. </w:t>
      </w:r>
    </w:p>
    <w:p w14:paraId="786F0DF2" w14:textId="55927D37" w:rsidR="005A3D9B" w:rsidRPr="009C0F47" w:rsidRDefault="00157CE0" w:rsidP="00EC36C7">
      <w:pPr>
        <w:spacing w:line="360" w:lineRule="auto"/>
        <w:ind w:firstLine="709"/>
        <w:jc w:val="both"/>
        <w:rPr>
          <w:color w:val="000000" w:themeColor="text1"/>
        </w:rPr>
      </w:pPr>
      <w:r w:rsidRPr="009C0F47">
        <w:rPr>
          <w:color w:val="000000" w:themeColor="text1"/>
        </w:rPr>
        <w:t>Dans l’antiquité gréco-romaine, l</w:t>
      </w:r>
      <w:r w:rsidR="00D3274B" w:rsidRPr="009C0F47">
        <w:rPr>
          <w:color w:val="000000" w:themeColor="text1"/>
        </w:rPr>
        <w:t>e feu</w:t>
      </w:r>
      <w:r w:rsidR="00BE7AD7" w:rsidRPr="009C0F47">
        <w:rPr>
          <w:color w:val="000000" w:themeColor="text1"/>
        </w:rPr>
        <w:t xml:space="preserve"> est associé à</w:t>
      </w:r>
      <w:r w:rsidR="00CC5201" w:rsidRPr="009C0F47">
        <w:rPr>
          <w:color w:val="000000" w:themeColor="text1"/>
        </w:rPr>
        <w:t xml:space="preserve"> la puissance divine,</w:t>
      </w:r>
      <w:r w:rsidR="00BE7AD7" w:rsidRPr="009C0F47">
        <w:rPr>
          <w:color w:val="000000" w:themeColor="text1"/>
        </w:rPr>
        <w:t xml:space="preserve"> </w:t>
      </w:r>
      <w:r w:rsidRPr="009C0F47">
        <w:rPr>
          <w:color w:val="000000" w:themeColor="text1"/>
        </w:rPr>
        <w:t xml:space="preserve">Zeus est le maître de la foudre, Vulcain le dieu du feu et de la forge etc. ; dans les cultures de l’Afrique de </w:t>
      </w:r>
      <w:r w:rsidRPr="009C0F47">
        <w:rPr>
          <w:color w:val="000000" w:themeColor="text1"/>
        </w:rPr>
        <w:lastRenderedPageBreak/>
        <w:t xml:space="preserve">l’Ouest, la caste des forgerons est à la fois admirée et crainte car </w:t>
      </w:r>
      <w:r w:rsidR="00EC36C7" w:rsidRPr="009C0F47">
        <w:rPr>
          <w:color w:val="000000" w:themeColor="text1"/>
        </w:rPr>
        <w:t xml:space="preserve">elle détient </w:t>
      </w:r>
      <w:r w:rsidRPr="009C0F47">
        <w:rPr>
          <w:color w:val="000000" w:themeColor="text1"/>
        </w:rPr>
        <w:t xml:space="preserve">le pouvoir sur les éléments et maîtrise le feu. Dans les religions monothéistes, il est l’instrument du châtiment divin et de sa justice immuable. Il </w:t>
      </w:r>
      <w:r w:rsidR="00BE7AD7" w:rsidRPr="009C0F47">
        <w:rPr>
          <w:color w:val="000000" w:themeColor="text1"/>
        </w:rPr>
        <w:t>est</w:t>
      </w:r>
      <w:r w:rsidR="00CC5201" w:rsidRPr="009C0F47">
        <w:rPr>
          <w:color w:val="000000" w:themeColor="text1"/>
        </w:rPr>
        <w:t xml:space="preserve"> </w:t>
      </w:r>
      <w:r w:rsidRPr="009C0F47">
        <w:rPr>
          <w:color w:val="000000" w:themeColor="text1"/>
        </w:rPr>
        <w:t xml:space="preserve">également </w:t>
      </w:r>
      <w:r w:rsidR="00BE7AD7" w:rsidRPr="009C0F47">
        <w:rPr>
          <w:color w:val="000000" w:themeColor="text1"/>
        </w:rPr>
        <w:t>la</w:t>
      </w:r>
      <w:r w:rsidR="00CC5201" w:rsidRPr="009C0F47">
        <w:rPr>
          <w:color w:val="000000" w:themeColor="text1"/>
        </w:rPr>
        <w:t xml:space="preserve"> métaphore de la purification du corps et de l’âme</w:t>
      </w:r>
      <w:r w:rsidR="005A3D9B" w:rsidRPr="009C0F47">
        <w:rPr>
          <w:color w:val="000000" w:themeColor="text1"/>
        </w:rPr>
        <w:t xml:space="preserve"> </w:t>
      </w:r>
      <w:r w:rsidR="00CC5201" w:rsidRPr="009C0F47">
        <w:rPr>
          <w:color w:val="000000" w:themeColor="text1"/>
        </w:rPr>
        <w:t xml:space="preserve">et </w:t>
      </w:r>
      <w:r w:rsidR="00D3274B" w:rsidRPr="009C0F47">
        <w:rPr>
          <w:color w:val="000000" w:themeColor="text1"/>
        </w:rPr>
        <w:t xml:space="preserve">relève d’une </w:t>
      </w:r>
      <w:r w:rsidR="005A3D9B" w:rsidRPr="009C0F47">
        <w:rPr>
          <w:color w:val="000000" w:themeColor="text1"/>
        </w:rPr>
        <w:t>symbolique de</w:t>
      </w:r>
      <w:r w:rsidR="00CC5201" w:rsidRPr="009C0F47">
        <w:rPr>
          <w:color w:val="000000" w:themeColor="text1"/>
        </w:rPr>
        <w:t xml:space="preserve"> la créativité et</w:t>
      </w:r>
      <w:r w:rsidR="005A3D9B" w:rsidRPr="009C0F47">
        <w:rPr>
          <w:color w:val="000000" w:themeColor="text1"/>
        </w:rPr>
        <w:t xml:space="preserve"> de</w:t>
      </w:r>
      <w:r w:rsidR="00CC5201" w:rsidRPr="009C0F47">
        <w:rPr>
          <w:color w:val="000000" w:themeColor="text1"/>
        </w:rPr>
        <w:t xml:space="preserve"> la force génératrice et régénératric</w:t>
      </w:r>
      <w:r w:rsidRPr="009C0F47">
        <w:rPr>
          <w:color w:val="000000" w:themeColor="text1"/>
        </w:rPr>
        <w:t>e.</w:t>
      </w:r>
      <w:r w:rsidR="00EC36C7" w:rsidRPr="009C0F47">
        <w:rPr>
          <w:color w:val="000000" w:themeColor="text1"/>
        </w:rPr>
        <w:t xml:space="preserve"> Comme l’écrit Gilbert Durand « Le feu est le plus farouchement purificateur des souillures terrestres </w:t>
      </w:r>
      <w:r w:rsidR="00345703" w:rsidRPr="009C0F47">
        <w:rPr>
          <w:rStyle w:val="Znakapoznpodarou"/>
          <w:color w:val="000000" w:themeColor="text1"/>
        </w:rPr>
        <w:footnoteReference w:id="2"/>
      </w:r>
      <w:r w:rsidR="00EC36C7" w:rsidRPr="009C0F47">
        <w:rPr>
          <w:color w:val="000000" w:themeColor="text1"/>
        </w:rPr>
        <w:t>»</w:t>
      </w:r>
      <w:r w:rsidR="00345703" w:rsidRPr="009C0F47">
        <w:rPr>
          <w:color w:val="000000" w:themeColor="text1"/>
        </w:rPr>
        <w:t>.</w:t>
      </w:r>
    </w:p>
    <w:p w14:paraId="7CFA0C20" w14:textId="04C3ACFC" w:rsidR="00157CE0" w:rsidRPr="009C0F47" w:rsidRDefault="00A57868" w:rsidP="00D3274B">
      <w:pPr>
        <w:spacing w:line="360" w:lineRule="auto"/>
        <w:ind w:firstLine="708"/>
        <w:jc w:val="both"/>
        <w:rPr>
          <w:color w:val="000000" w:themeColor="text1"/>
        </w:rPr>
      </w:pPr>
      <w:r w:rsidRPr="009C0F47">
        <w:rPr>
          <w:color w:val="000000" w:themeColor="text1"/>
        </w:rPr>
        <w:t>La littérature a trouvé dans ce riche substrat une ressource infinie pour parler de la nature mais aussi pour peindre les émotions humaines.</w:t>
      </w:r>
    </w:p>
    <w:p w14:paraId="32F945F5" w14:textId="3C547EBE" w:rsidR="00CC5201" w:rsidRPr="009C0F47" w:rsidRDefault="00CC5201" w:rsidP="00A57868">
      <w:pPr>
        <w:spacing w:line="360" w:lineRule="auto"/>
        <w:ind w:firstLine="708"/>
        <w:jc w:val="both"/>
        <w:rPr>
          <w:color w:val="000000" w:themeColor="text1"/>
        </w:rPr>
      </w:pPr>
      <w:r w:rsidRPr="009C0F47">
        <w:rPr>
          <w:color w:val="000000" w:themeColor="text1"/>
        </w:rPr>
        <w:t>La passion, état orageux de l’âme humaine, ainsi que d’autres émotions violentes</w:t>
      </w:r>
      <w:r w:rsidR="00345703" w:rsidRPr="009C0F47">
        <w:rPr>
          <w:color w:val="000000" w:themeColor="text1"/>
        </w:rPr>
        <w:t>,</w:t>
      </w:r>
      <w:r w:rsidRPr="009C0F47">
        <w:rPr>
          <w:color w:val="000000" w:themeColor="text1"/>
        </w:rPr>
        <w:t xml:space="preserve"> se situe du côté de l’imaginaire du feu touchant l’homme et son psychisme dont les exemples littéraires ne manquent pas : brûler d’amour fait souffrir autant que brûler de haine ou de colère. Ainsi, la passion amoureuse dans </w:t>
      </w:r>
      <w:r w:rsidRPr="009C0F47">
        <w:rPr>
          <w:i/>
          <w:iCs/>
          <w:color w:val="000000" w:themeColor="text1"/>
        </w:rPr>
        <w:t>Le Feu</w:t>
      </w:r>
      <w:r w:rsidRPr="009C0F47">
        <w:rPr>
          <w:color w:val="000000" w:themeColor="text1"/>
        </w:rPr>
        <w:t xml:space="preserve"> (1900) de Gabriele D’Annunzio sert-elle d’anti-pôle d</w:t>
      </w:r>
      <w:r w:rsidR="001915CC" w:rsidRPr="009C0F47">
        <w:rPr>
          <w:color w:val="000000" w:themeColor="text1"/>
        </w:rPr>
        <w:t>e</w:t>
      </w:r>
      <w:r w:rsidRPr="009C0F47">
        <w:rPr>
          <w:color w:val="000000" w:themeColor="text1"/>
        </w:rPr>
        <w:t xml:space="preserve"> </w:t>
      </w:r>
      <w:r w:rsidRPr="009C0F47">
        <w:rPr>
          <w:i/>
          <w:iCs/>
          <w:color w:val="000000" w:themeColor="text1"/>
        </w:rPr>
        <w:t xml:space="preserve">Le Feu </w:t>
      </w:r>
      <w:r w:rsidRPr="009C0F47">
        <w:rPr>
          <w:color w:val="000000" w:themeColor="text1"/>
        </w:rPr>
        <w:t>(1916) d’Henri Barbusse</w:t>
      </w:r>
      <w:r w:rsidR="00ED4F8D" w:rsidRPr="009C0F47">
        <w:rPr>
          <w:color w:val="000000" w:themeColor="text1"/>
        </w:rPr>
        <w:t xml:space="preserve"> ; il en est de même pour </w:t>
      </w:r>
      <w:r w:rsidRPr="009C0F47">
        <w:rPr>
          <w:color w:val="000000" w:themeColor="text1"/>
        </w:rPr>
        <w:t>Marguerite Yourcenar</w:t>
      </w:r>
      <w:r w:rsidR="00ED4F8D" w:rsidRPr="009C0F47">
        <w:rPr>
          <w:color w:val="000000" w:themeColor="text1"/>
        </w:rPr>
        <w:t xml:space="preserve"> qui, dans son recueil </w:t>
      </w:r>
      <w:r w:rsidR="00ED4F8D" w:rsidRPr="009C0F47">
        <w:rPr>
          <w:i/>
          <w:iCs/>
          <w:color w:val="000000" w:themeColor="text1"/>
        </w:rPr>
        <w:t>Feux,</w:t>
      </w:r>
      <w:r w:rsidR="00ED4F8D" w:rsidRPr="009C0F47">
        <w:rPr>
          <w:color w:val="000000" w:themeColor="text1"/>
        </w:rPr>
        <w:t xml:space="preserve"> rassemble</w:t>
      </w:r>
      <w:r w:rsidRPr="009C0F47">
        <w:rPr>
          <w:color w:val="000000" w:themeColor="text1"/>
        </w:rPr>
        <w:t xml:space="preserve"> des nouvelles, de proses lyriques et poétiques autour de l'amour et de ses déclinaisons.</w:t>
      </w:r>
    </w:p>
    <w:p w14:paraId="7917D496" w14:textId="5EA811B6" w:rsidR="00A57868" w:rsidRPr="009C0F47" w:rsidRDefault="00CC5201" w:rsidP="00A57868">
      <w:pPr>
        <w:spacing w:line="360" w:lineRule="auto"/>
        <w:ind w:firstLine="708"/>
        <w:jc w:val="both"/>
        <w:rPr>
          <w:color w:val="000000" w:themeColor="text1"/>
        </w:rPr>
      </w:pPr>
      <w:r w:rsidRPr="009C0F47">
        <w:rPr>
          <w:color w:val="000000" w:themeColor="text1"/>
        </w:rPr>
        <w:t>Le mythe de Prométhée</w:t>
      </w:r>
      <w:r w:rsidR="00A57868" w:rsidRPr="009C0F47">
        <w:rPr>
          <w:color w:val="000000" w:themeColor="text1"/>
        </w:rPr>
        <w:t xml:space="preserve"> </w:t>
      </w:r>
      <w:r w:rsidRPr="009C0F47">
        <w:rPr>
          <w:color w:val="000000" w:themeColor="text1"/>
        </w:rPr>
        <w:t xml:space="preserve">a nourri l’imaginaire humain et s’est déployé dans diverses créations littéraires et artistiques, il revêt des connotations aussi diverses que contradictoires. Les études à ce propos ne manquent pas et il est fastidieux de les énumérer. Notons toutefois, </w:t>
      </w:r>
      <w:r w:rsidR="00A57868" w:rsidRPr="009C0F47">
        <w:rPr>
          <w:color w:val="000000" w:themeColor="text1"/>
        </w:rPr>
        <w:t>comme le souligne Estelle Mauranne</w:t>
      </w:r>
      <w:r w:rsidR="00345703" w:rsidRPr="009C0F47">
        <w:rPr>
          <w:color w:val="000000" w:themeColor="text1"/>
        </w:rPr>
        <w:t>,</w:t>
      </w:r>
      <w:r w:rsidR="00A57868" w:rsidRPr="009C0F47">
        <w:rPr>
          <w:color w:val="000000" w:themeColor="text1"/>
        </w:rPr>
        <w:t xml:space="preserve"> que </w:t>
      </w:r>
      <w:r w:rsidRPr="009C0F47">
        <w:rPr>
          <w:color w:val="000000" w:themeColor="text1"/>
        </w:rPr>
        <w:t>« Eschyle mais aussi Hésiode, Johann Wolfgang von Goethe, Percy Shelley, André Gide, comptent parmi les auteurs qui ont fixé et assuré la permanence du mythe de Prométhée</w:t>
      </w:r>
      <w:r w:rsidRPr="009C0F47">
        <w:rPr>
          <w:rStyle w:val="Znakapoznpodarou"/>
          <w:color w:val="000000" w:themeColor="text1"/>
        </w:rPr>
        <w:footnoteReference w:id="3"/>
      </w:r>
      <w:r w:rsidR="00345703" w:rsidRPr="009C0F47">
        <w:rPr>
          <w:color w:val="000000" w:themeColor="text1"/>
        </w:rPr>
        <w:t> »</w:t>
      </w:r>
      <w:r w:rsidRPr="009C0F47">
        <w:rPr>
          <w:color w:val="000000" w:themeColor="text1"/>
        </w:rPr>
        <w:t xml:space="preserve">. </w:t>
      </w:r>
    </w:p>
    <w:p w14:paraId="5E015637" w14:textId="0E12A046" w:rsidR="00A57868" w:rsidRPr="009C0F47" w:rsidRDefault="00CC5201" w:rsidP="00A57868">
      <w:pPr>
        <w:spacing w:line="360" w:lineRule="auto"/>
        <w:ind w:firstLine="708"/>
        <w:jc w:val="both"/>
        <w:rPr>
          <w:color w:val="000000" w:themeColor="text1"/>
        </w:rPr>
      </w:pPr>
      <w:r w:rsidRPr="009C0F47">
        <w:rPr>
          <w:color w:val="000000" w:themeColor="text1"/>
        </w:rPr>
        <w:t xml:space="preserve">Le feu est souvent associé à la guerre comme dans </w:t>
      </w:r>
      <w:r w:rsidRPr="009C0F47">
        <w:rPr>
          <w:i/>
          <w:iCs/>
          <w:color w:val="000000" w:themeColor="text1"/>
        </w:rPr>
        <w:t xml:space="preserve">Le Feu </w:t>
      </w:r>
      <w:r w:rsidRPr="009C0F47">
        <w:rPr>
          <w:color w:val="000000" w:themeColor="text1"/>
        </w:rPr>
        <w:t xml:space="preserve">(1916) d’Henri Barbusse (sous-titré </w:t>
      </w:r>
      <w:r w:rsidRPr="009C0F47">
        <w:rPr>
          <w:i/>
          <w:iCs/>
          <w:color w:val="000000" w:themeColor="text1"/>
        </w:rPr>
        <w:t>Journal d'une escouade</w:t>
      </w:r>
      <w:r w:rsidRPr="009C0F47">
        <w:rPr>
          <w:color w:val="000000" w:themeColor="text1"/>
        </w:rPr>
        <w:t xml:space="preserve">) </w:t>
      </w:r>
      <w:r w:rsidR="009C0F47">
        <w:rPr>
          <w:color w:val="000000" w:themeColor="text1"/>
        </w:rPr>
        <w:t>o</w:t>
      </w:r>
      <w:r w:rsidRPr="009C0F47">
        <w:rPr>
          <w:color w:val="000000" w:themeColor="text1"/>
        </w:rPr>
        <w:t xml:space="preserve">u encore </w:t>
      </w:r>
      <w:r w:rsidRPr="009C0F47">
        <w:rPr>
          <w:i/>
          <w:iCs/>
          <w:color w:val="000000" w:themeColor="text1"/>
        </w:rPr>
        <w:t>L’</w:t>
      </w:r>
      <w:r w:rsidR="009C0F47">
        <w:rPr>
          <w:i/>
          <w:iCs/>
          <w:color w:val="000000" w:themeColor="text1"/>
        </w:rPr>
        <w:t>I</w:t>
      </w:r>
      <w:r w:rsidRPr="009C0F47">
        <w:rPr>
          <w:i/>
          <w:iCs/>
          <w:color w:val="000000" w:themeColor="text1"/>
        </w:rPr>
        <w:t>ncendie</w:t>
      </w:r>
      <w:r w:rsidRPr="009C0F47">
        <w:rPr>
          <w:color w:val="000000" w:themeColor="text1"/>
        </w:rPr>
        <w:t>, de Mohamed Dib</w:t>
      </w:r>
      <w:r w:rsidR="009C0F47">
        <w:rPr>
          <w:color w:val="000000" w:themeColor="text1"/>
        </w:rPr>
        <w:t xml:space="preserve"> (</w:t>
      </w:r>
      <w:r w:rsidRPr="009C0F47">
        <w:rPr>
          <w:color w:val="000000" w:themeColor="text1"/>
        </w:rPr>
        <w:t>2002</w:t>
      </w:r>
      <w:r w:rsidR="009C0F47">
        <w:rPr>
          <w:color w:val="000000" w:themeColor="text1"/>
        </w:rPr>
        <w:t>)</w:t>
      </w:r>
      <w:r w:rsidRPr="009C0F47">
        <w:rPr>
          <w:color w:val="000000" w:themeColor="text1"/>
        </w:rPr>
        <w:t>.</w:t>
      </w:r>
      <w:r w:rsidR="00A57868" w:rsidRPr="009C0F47">
        <w:rPr>
          <w:color w:val="000000" w:themeColor="text1"/>
        </w:rPr>
        <w:t xml:space="preserve"> </w:t>
      </w:r>
      <w:r w:rsidRPr="009C0F47">
        <w:rPr>
          <w:color w:val="000000" w:themeColor="text1"/>
        </w:rPr>
        <w:t xml:space="preserve">Jules Verne pour sa part mêle histoire et fiction dans </w:t>
      </w:r>
      <w:r w:rsidRPr="009C0F47">
        <w:rPr>
          <w:i/>
          <w:iCs/>
          <w:color w:val="000000" w:themeColor="text1"/>
        </w:rPr>
        <w:t>L’archipel de feu,</w:t>
      </w:r>
      <w:r w:rsidRPr="009C0F47">
        <w:rPr>
          <w:color w:val="000000" w:themeColor="text1"/>
        </w:rPr>
        <w:t xml:space="preserve"> roman historique qui relate la guerre d’indépendance des îles grecques dans les années 1820. </w:t>
      </w:r>
    </w:p>
    <w:p w14:paraId="1E4F6B38" w14:textId="749615AF" w:rsidR="008046FF" w:rsidRPr="009C0F47" w:rsidRDefault="00A57868" w:rsidP="008046FF">
      <w:pPr>
        <w:spacing w:line="360" w:lineRule="auto"/>
        <w:ind w:firstLine="708"/>
        <w:jc w:val="both"/>
        <w:rPr>
          <w:color w:val="000000" w:themeColor="text1"/>
        </w:rPr>
      </w:pPr>
      <w:r w:rsidRPr="009C0F47">
        <w:rPr>
          <w:color w:val="000000" w:themeColor="text1"/>
        </w:rPr>
        <w:t xml:space="preserve">Le feu est présent dans divers genres littéraires </w:t>
      </w:r>
      <w:r w:rsidR="009C0F47">
        <w:rPr>
          <w:color w:val="000000" w:themeColor="text1"/>
        </w:rPr>
        <w:t>comme</w:t>
      </w:r>
      <w:r w:rsidRPr="009C0F47">
        <w:rPr>
          <w:color w:val="000000" w:themeColor="text1"/>
        </w:rPr>
        <w:t xml:space="preserve"> la science-fiction avec l’œuvre à succès de </w:t>
      </w:r>
      <w:r w:rsidR="00CC5201" w:rsidRPr="009C0F47">
        <w:rPr>
          <w:color w:val="000000" w:themeColor="text1"/>
        </w:rPr>
        <w:t>Joseph-Henri Rosny aîné</w:t>
      </w:r>
      <w:r w:rsidRPr="009C0F47">
        <w:rPr>
          <w:color w:val="000000" w:themeColor="text1"/>
        </w:rPr>
        <w:t xml:space="preserve"> </w:t>
      </w:r>
      <w:r w:rsidR="00CC5201" w:rsidRPr="009C0F47">
        <w:rPr>
          <w:i/>
          <w:iCs/>
          <w:color w:val="000000" w:themeColor="text1"/>
        </w:rPr>
        <w:t>La guerre du feu</w:t>
      </w:r>
      <w:r w:rsidR="00CC5201" w:rsidRPr="009C0F47">
        <w:rPr>
          <w:color w:val="000000" w:themeColor="text1"/>
        </w:rPr>
        <w:t>, (1930) transposé maintes fois à l’écran</w:t>
      </w:r>
      <w:r w:rsidRPr="009C0F47">
        <w:rPr>
          <w:color w:val="000000" w:themeColor="text1"/>
        </w:rPr>
        <w:t xml:space="preserve"> ou</w:t>
      </w:r>
      <w:r w:rsidR="00345703" w:rsidRPr="009C0F47">
        <w:rPr>
          <w:color w:val="000000" w:themeColor="text1"/>
        </w:rPr>
        <w:t>,</w:t>
      </w:r>
      <w:r w:rsidRPr="009C0F47">
        <w:rPr>
          <w:color w:val="000000" w:themeColor="text1"/>
        </w:rPr>
        <w:t xml:space="preserve"> </w:t>
      </w:r>
      <w:r w:rsidR="00CC5201" w:rsidRPr="009C0F47">
        <w:rPr>
          <w:color w:val="000000" w:themeColor="text1"/>
        </w:rPr>
        <w:t>dans la même veine, Ray Bradbury</w:t>
      </w:r>
      <w:r w:rsidR="00345703" w:rsidRPr="009C0F47">
        <w:rPr>
          <w:color w:val="000000" w:themeColor="text1"/>
        </w:rPr>
        <w:t xml:space="preserve"> qui</w:t>
      </w:r>
      <w:r w:rsidR="00CC5201" w:rsidRPr="009C0F47">
        <w:rPr>
          <w:color w:val="000000" w:themeColor="text1"/>
        </w:rPr>
        <w:t xml:space="preserve"> publie </w:t>
      </w:r>
      <w:r w:rsidR="00CC5201" w:rsidRPr="009C0F47">
        <w:rPr>
          <w:i/>
          <w:iCs/>
          <w:color w:val="000000" w:themeColor="text1"/>
        </w:rPr>
        <w:t>Fahrenheit 451</w:t>
      </w:r>
      <w:r w:rsidR="00CC5201" w:rsidRPr="009C0F47">
        <w:rPr>
          <w:color w:val="000000" w:themeColor="text1"/>
        </w:rPr>
        <w:t xml:space="preserve">, roman d’anticipation dystopique </w:t>
      </w:r>
      <w:r w:rsidR="009C0F47">
        <w:rPr>
          <w:color w:val="000000" w:themeColor="text1"/>
        </w:rPr>
        <w:t>(</w:t>
      </w:r>
      <w:r w:rsidR="00CC5201" w:rsidRPr="009C0F47">
        <w:rPr>
          <w:color w:val="000000" w:themeColor="text1"/>
        </w:rPr>
        <w:t>USA</w:t>
      </w:r>
      <w:r w:rsidRPr="009C0F47">
        <w:rPr>
          <w:color w:val="000000" w:themeColor="text1"/>
        </w:rPr>
        <w:t xml:space="preserve"> en1953</w:t>
      </w:r>
      <w:r w:rsidR="00345703" w:rsidRPr="009C0F47">
        <w:rPr>
          <w:color w:val="000000" w:themeColor="text1"/>
        </w:rPr>
        <w:t xml:space="preserve"> </w:t>
      </w:r>
      <w:r w:rsidR="00CC5201" w:rsidRPr="009C0F47">
        <w:rPr>
          <w:color w:val="000000" w:themeColor="text1"/>
        </w:rPr>
        <w:t xml:space="preserve">et </w:t>
      </w:r>
      <w:r w:rsidRPr="009C0F47">
        <w:rPr>
          <w:color w:val="000000" w:themeColor="text1"/>
        </w:rPr>
        <w:t xml:space="preserve">France </w:t>
      </w:r>
      <w:r w:rsidR="00CC5201" w:rsidRPr="009C0F47">
        <w:rPr>
          <w:color w:val="000000" w:themeColor="text1"/>
        </w:rPr>
        <w:t>1955</w:t>
      </w:r>
      <w:r w:rsidR="009C0F47">
        <w:rPr>
          <w:color w:val="000000" w:themeColor="text1"/>
        </w:rPr>
        <w:t>)</w:t>
      </w:r>
      <w:r w:rsidRPr="009C0F47">
        <w:rPr>
          <w:color w:val="000000" w:themeColor="text1"/>
        </w:rPr>
        <w:t xml:space="preserve">. Il ne faut pas oublier non plus que le manipulateur </w:t>
      </w:r>
      <w:r w:rsidRPr="009C0F47">
        <w:rPr>
          <w:color w:val="000000" w:themeColor="text1"/>
        </w:rPr>
        <w:lastRenderedPageBreak/>
        <w:t>du feu, celui qui le maîtrise</w:t>
      </w:r>
      <w:r w:rsidR="00345703" w:rsidRPr="009C0F47">
        <w:rPr>
          <w:color w:val="000000" w:themeColor="text1"/>
        </w:rPr>
        <w:t>,</w:t>
      </w:r>
      <w:r w:rsidRPr="009C0F47">
        <w:rPr>
          <w:color w:val="000000" w:themeColor="text1"/>
        </w:rPr>
        <w:t xml:space="preserve"> </w:t>
      </w:r>
      <w:r w:rsidR="008046FF" w:rsidRPr="009C0F47">
        <w:rPr>
          <w:color w:val="000000" w:themeColor="text1"/>
        </w:rPr>
        <w:t>bénéficie parfois d’un beau portrait tel celui inventé par Hervé Bazin dans l’un de ses plus beaux et plus émouvants romans</w:t>
      </w:r>
      <w:r w:rsidR="00CC5201" w:rsidRPr="009C0F47">
        <w:rPr>
          <w:color w:val="000000" w:themeColor="text1"/>
        </w:rPr>
        <w:t xml:space="preserve"> </w:t>
      </w:r>
      <w:r w:rsidR="00CC5201" w:rsidRPr="009C0F47">
        <w:rPr>
          <w:i/>
          <w:iCs/>
          <w:color w:val="000000" w:themeColor="text1"/>
        </w:rPr>
        <w:t>L'huile sur le feu</w:t>
      </w:r>
      <w:r w:rsidR="00451608" w:rsidRPr="009C0F47">
        <w:rPr>
          <w:i/>
          <w:iCs/>
          <w:color w:val="000000" w:themeColor="text1"/>
        </w:rPr>
        <w:t xml:space="preserve"> </w:t>
      </w:r>
      <w:r w:rsidR="00451608" w:rsidRPr="009C0F47">
        <w:rPr>
          <w:color w:val="000000" w:themeColor="text1"/>
        </w:rPr>
        <w:t>(1992)</w:t>
      </w:r>
      <w:r w:rsidR="008046FF" w:rsidRPr="009C0F47">
        <w:rPr>
          <w:i/>
          <w:iCs/>
          <w:color w:val="000000" w:themeColor="text1"/>
        </w:rPr>
        <w:t>.</w:t>
      </w:r>
      <w:r w:rsidR="00CC5201" w:rsidRPr="009C0F47">
        <w:rPr>
          <w:color w:val="000000" w:themeColor="text1"/>
        </w:rPr>
        <w:t xml:space="preserve"> </w:t>
      </w:r>
    </w:p>
    <w:p w14:paraId="2A80CA91" w14:textId="0998A880" w:rsidR="004E308A" w:rsidRPr="009C0F47" w:rsidRDefault="00CC5201" w:rsidP="008046FF">
      <w:pPr>
        <w:spacing w:line="360" w:lineRule="auto"/>
        <w:ind w:firstLine="708"/>
        <w:jc w:val="both"/>
        <w:rPr>
          <w:color w:val="000000" w:themeColor="text1"/>
        </w:rPr>
      </w:pPr>
      <w:r w:rsidRPr="009C0F47">
        <w:rPr>
          <w:color w:val="000000" w:themeColor="text1"/>
        </w:rPr>
        <w:t xml:space="preserve">Dans un registre poétique, Dante consacre son </w:t>
      </w:r>
      <w:r w:rsidR="008046FF" w:rsidRPr="009C0F47">
        <w:rPr>
          <w:color w:val="000000" w:themeColor="text1"/>
        </w:rPr>
        <w:t>premier volume</w:t>
      </w:r>
      <w:r w:rsidRPr="009C0F47">
        <w:rPr>
          <w:color w:val="000000" w:themeColor="text1"/>
        </w:rPr>
        <w:t xml:space="preserve"> de la </w:t>
      </w:r>
      <w:r w:rsidRPr="009C0F47">
        <w:rPr>
          <w:i/>
          <w:iCs/>
          <w:color w:val="000000" w:themeColor="text1"/>
        </w:rPr>
        <w:t>Comédie divine</w:t>
      </w:r>
      <w:r w:rsidRPr="009C0F47">
        <w:rPr>
          <w:color w:val="000000" w:themeColor="text1"/>
        </w:rPr>
        <w:t xml:space="preserve"> à l’enfer, Chapman et Leconte de Lisle écrivent de beaux poèmes dédiés à la canicule ou au feu</w:t>
      </w:r>
      <w:r w:rsidR="00451608" w:rsidRPr="009C0F47">
        <w:rPr>
          <w:color w:val="000000" w:themeColor="text1"/>
        </w:rPr>
        <w:t>.</w:t>
      </w:r>
      <w:r w:rsidRPr="009C0F47">
        <w:rPr>
          <w:color w:val="000000" w:themeColor="text1"/>
        </w:rPr>
        <w:t xml:space="preserve"> </w:t>
      </w:r>
      <w:r w:rsidR="00451608" w:rsidRPr="009C0F47">
        <w:rPr>
          <w:color w:val="000000" w:themeColor="text1"/>
        </w:rPr>
        <w:t>E</w:t>
      </w:r>
      <w:r w:rsidRPr="009C0F47">
        <w:rPr>
          <w:color w:val="000000" w:themeColor="text1"/>
        </w:rPr>
        <w:t xml:space="preserve">n bref, ce </w:t>
      </w:r>
      <w:r w:rsidR="00451608" w:rsidRPr="009C0F47">
        <w:rPr>
          <w:color w:val="000000" w:themeColor="text1"/>
        </w:rPr>
        <w:t>thème</w:t>
      </w:r>
      <w:r w:rsidRPr="009C0F47">
        <w:rPr>
          <w:color w:val="000000" w:themeColor="text1"/>
        </w:rPr>
        <w:t xml:space="preserve"> ne cesse d’intéresser les artistes et ce quel que soit le genre dans lequel ils le traitent. Le feu est fascinant, inquiétant, dévastateur mais il peut aussi susciter la rêverie, la méditation et suggérer des instants paisibles en renvoyant à l’univers familial</w:t>
      </w:r>
      <w:r w:rsidR="009C0F47" w:rsidRPr="009C0F47">
        <w:rPr>
          <w:color w:val="000000" w:themeColor="text1"/>
        </w:rPr>
        <w:t xml:space="preserve"> ou à la veillée</w:t>
      </w:r>
      <w:r w:rsidRPr="009C0F47">
        <w:rPr>
          <w:color w:val="000000" w:themeColor="text1"/>
        </w:rPr>
        <w:t xml:space="preserve"> </w:t>
      </w:r>
      <w:r w:rsidR="009C0F47">
        <w:rPr>
          <w:color w:val="000000" w:themeColor="text1"/>
        </w:rPr>
        <w:t xml:space="preserve">de contage </w:t>
      </w:r>
      <w:r w:rsidR="009C0F47" w:rsidRPr="009C0F47">
        <w:rPr>
          <w:color w:val="000000" w:themeColor="text1"/>
        </w:rPr>
        <w:t xml:space="preserve">traditionnel, </w:t>
      </w:r>
      <w:r w:rsidRPr="009C0F47">
        <w:rPr>
          <w:color w:val="000000" w:themeColor="text1"/>
        </w:rPr>
        <w:t xml:space="preserve">par exemple. </w:t>
      </w:r>
      <w:r w:rsidR="008046FF" w:rsidRPr="009C0F47">
        <w:rPr>
          <w:color w:val="000000" w:themeColor="text1"/>
        </w:rPr>
        <w:t xml:space="preserve"> </w:t>
      </w:r>
    </w:p>
    <w:p w14:paraId="1441B588" w14:textId="2C524BCF" w:rsidR="00CC5201" w:rsidRPr="009C0F47" w:rsidRDefault="008046FF" w:rsidP="008046FF">
      <w:pPr>
        <w:spacing w:line="360" w:lineRule="auto"/>
        <w:ind w:firstLine="708"/>
        <w:jc w:val="both"/>
        <w:rPr>
          <w:color w:val="000000" w:themeColor="text1"/>
        </w:rPr>
      </w:pPr>
      <w:r w:rsidRPr="009C0F47">
        <w:rPr>
          <w:color w:val="000000" w:themeColor="text1"/>
        </w:rPr>
        <w:t>De son côté, la littérature de jeunesse n’est pas en reste puisque de multiples maisons d’édition se sont approprié ce patrimoine culturel et l’ont adapté et transposé en des médias divers variable</w:t>
      </w:r>
      <w:r w:rsidR="00451608" w:rsidRPr="009C0F47">
        <w:rPr>
          <w:color w:val="000000" w:themeColor="text1"/>
        </w:rPr>
        <w:t>s</w:t>
      </w:r>
      <w:r w:rsidRPr="009C0F47">
        <w:rPr>
          <w:color w:val="000000" w:themeColor="text1"/>
        </w:rPr>
        <w:t xml:space="preserve"> en fonction de l’âge des lecteurs. Ainsi, </w:t>
      </w:r>
      <w:r w:rsidR="00CC5201" w:rsidRPr="009C0F47">
        <w:rPr>
          <w:color w:val="000000" w:themeColor="text1"/>
        </w:rPr>
        <w:t>les ouvrages autour d</w:t>
      </w:r>
      <w:r w:rsidRPr="009C0F47">
        <w:rPr>
          <w:color w:val="000000" w:themeColor="text1"/>
        </w:rPr>
        <w:t>e la thématique du</w:t>
      </w:r>
      <w:r w:rsidR="00CC5201" w:rsidRPr="009C0F47">
        <w:rPr>
          <w:color w:val="000000" w:themeColor="text1"/>
        </w:rPr>
        <w:t xml:space="preserve"> feu ne manquent pas</w:t>
      </w:r>
      <w:r w:rsidR="004E308A" w:rsidRPr="009C0F47">
        <w:rPr>
          <w:color w:val="000000" w:themeColor="text1"/>
        </w:rPr>
        <w:t>. De nombreux documentaires ont vu le jour destinés à des lecteurs d’âges différents. Beaucoup de maisons d’édition en ont fait des collections</w:t>
      </w:r>
      <w:r w:rsidR="00451608" w:rsidRPr="009C0F47">
        <w:rPr>
          <w:color w:val="000000" w:themeColor="text1"/>
        </w:rPr>
        <w:t> :</w:t>
      </w:r>
      <w:r w:rsidR="004E308A" w:rsidRPr="009C0F47">
        <w:rPr>
          <w:color w:val="000000" w:themeColor="text1"/>
        </w:rPr>
        <w:t xml:space="preserve"> Nathan, Didier jeunesse, Gr</w:t>
      </w:r>
      <w:r w:rsidR="00451608" w:rsidRPr="009C0F47">
        <w:rPr>
          <w:color w:val="000000" w:themeColor="text1"/>
        </w:rPr>
        <w:t>ü</w:t>
      </w:r>
      <w:r w:rsidR="004E308A" w:rsidRPr="009C0F47">
        <w:rPr>
          <w:color w:val="000000" w:themeColor="text1"/>
        </w:rPr>
        <w:t>nd</w:t>
      </w:r>
      <w:r w:rsidR="00451608" w:rsidRPr="009C0F47">
        <w:rPr>
          <w:color w:val="000000" w:themeColor="text1"/>
        </w:rPr>
        <w:t>,</w:t>
      </w:r>
      <w:r w:rsidR="004E308A" w:rsidRPr="009C0F47">
        <w:rPr>
          <w:color w:val="000000" w:themeColor="text1"/>
        </w:rPr>
        <w:t xml:space="preserve"> etc. Du côté de la fiction, la production est florissante également ; on note essentiellement, la reprise du mythe de </w:t>
      </w:r>
      <w:r w:rsidR="00CC5201" w:rsidRPr="009C0F47">
        <w:rPr>
          <w:color w:val="000000" w:themeColor="text1"/>
        </w:rPr>
        <w:t>Prométhée</w:t>
      </w:r>
      <w:r w:rsidR="00451608" w:rsidRPr="009C0F47">
        <w:rPr>
          <w:color w:val="000000" w:themeColor="text1"/>
        </w:rPr>
        <w:t>, le voleur de feu</w:t>
      </w:r>
      <w:r w:rsidR="00CC5201" w:rsidRPr="009C0F47">
        <w:rPr>
          <w:color w:val="000000" w:themeColor="text1"/>
        </w:rPr>
        <w:t xml:space="preserve">. La transposition de ce texte fondateur passe </w:t>
      </w:r>
      <w:r w:rsidR="00451608" w:rsidRPr="009C0F47">
        <w:rPr>
          <w:color w:val="000000" w:themeColor="text1"/>
        </w:rPr>
        <w:t xml:space="preserve">par </w:t>
      </w:r>
      <w:r w:rsidR="00CC5201" w:rsidRPr="009C0F47">
        <w:rPr>
          <w:color w:val="000000" w:themeColor="text1"/>
        </w:rPr>
        <w:t>des genres divers tel</w:t>
      </w:r>
      <w:r w:rsidR="00451608" w:rsidRPr="009C0F47">
        <w:rPr>
          <w:color w:val="000000" w:themeColor="text1"/>
        </w:rPr>
        <w:t>s</w:t>
      </w:r>
      <w:r w:rsidR="00CC5201" w:rsidRPr="009C0F47">
        <w:rPr>
          <w:color w:val="000000" w:themeColor="text1"/>
        </w:rPr>
        <w:t xml:space="preserve"> que l’album</w:t>
      </w:r>
      <w:r w:rsidR="00CC5201" w:rsidRPr="009C0F47">
        <w:rPr>
          <w:rStyle w:val="Znakapoznpodarou"/>
          <w:color w:val="000000" w:themeColor="text1"/>
        </w:rPr>
        <w:footnoteReference w:id="4"/>
      </w:r>
      <w:r w:rsidR="00CC5201" w:rsidRPr="009C0F47">
        <w:rPr>
          <w:color w:val="000000" w:themeColor="text1"/>
        </w:rPr>
        <w:t xml:space="preserve"> et la BD</w:t>
      </w:r>
      <w:r w:rsidR="00CC5201" w:rsidRPr="009C0F47">
        <w:rPr>
          <w:rStyle w:val="Znakapoznpodarou"/>
          <w:color w:val="000000" w:themeColor="text1"/>
        </w:rPr>
        <w:footnoteReference w:id="5"/>
      </w:r>
      <w:r w:rsidR="00A55F55" w:rsidRPr="009C0F47">
        <w:rPr>
          <w:color w:val="000000" w:themeColor="text1"/>
        </w:rPr>
        <w:t>, d</w:t>
      </w:r>
      <w:r w:rsidR="00451608" w:rsidRPr="009C0F47">
        <w:rPr>
          <w:color w:val="000000" w:themeColor="text1"/>
        </w:rPr>
        <w:t>ont le</w:t>
      </w:r>
      <w:r w:rsidR="00A55F55" w:rsidRPr="009C0F47">
        <w:rPr>
          <w:color w:val="000000" w:themeColor="text1"/>
        </w:rPr>
        <w:t xml:space="preserve"> manga</w:t>
      </w:r>
      <w:r w:rsidR="00A55F55" w:rsidRPr="009C0F47">
        <w:rPr>
          <w:rStyle w:val="Znakapoznpodarou"/>
          <w:color w:val="000000" w:themeColor="text1"/>
        </w:rPr>
        <w:footnoteReference w:id="6"/>
      </w:r>
      <w:r w:rsidR="00451608" w:rsidRPr="009C0F47">
        <w:rPr>
          <w:color w:val="000000" w:themeColor="text1"/>
        </w:rPr>
        <w:t>,</w:t>
      </w:r>
      <w:r w:rsidR="00A55F55" w:rsidRPr="009C0F47">
        <w:rPr>
          <w:color w:val="000000" w:themeColor="text1"/>
        </w:rPr>
        <w:t xml:space="preserve"> </w:t>
      </w:r>
      <w:r w:rsidR="00CC5201" w:rsidRPr="009C0F47">
        <w:rPr>
          <w:color w:val="000000" w:themeColor="text1"/>
        </w:rPr>
        <w:t>sans compter les multiples récits où le pompier est la figure héroïque qui combat le feu et sauve des vies</w:t>
      </w:r>
      <w:r w:rsidR="00CC5201" w:rsidRPr="009C0F47">
        <w:rPr>
          <w:rStyle w:val="Znakapoznpodarou"/>
          <w:color w:val="000000" w:themeColor="text1"/>
        </w:rPr>
        <w:footnoteReference w:id="7"/>
      </w:r>
      <w:r w:rsidR="00CC5201" w:rsidRPr="009C0F47">
        <w:rPr>
          <w:color w:val="000000" w:themeColor="text1"/>
        </w:rPr>
        <w:t xml:space="preserve">, l’occasion pour </w:t>
      </w:r>
      <w:r w:rsidR="00A55F55" w:rsidRPr="009C0F47">
        <w:rPr>
          <w:color w:val="000000" w:themeColor="text1"/>
        </w:rPr>
        <w:t>les</w:t>
      </w:r>
      <w:r w:rsidR="00CC5201" w:rsidRPr="009C0F47">
        <w:rPr>
          <w:color w:val="000000" w:themeColor="text1"/>
        </w:rPr>
        <w:t xml:space="preserve"> auteurs et </w:t>
      </w:r>
      <w:r w:rsidR="00A55F55" w:rsidRPr="009C0F47">
        <w:rPr>
          <w:color w:val="000000" w:themeColor="text1"/>
        </w:rPr>
        <w:t xml:space="preserve">les </w:t>
      </w:r>
      <w:r w:rsidR="00CC5201" w:rsidRPr="009C0F47">
        <w:rPr>
          <w:color w:val="000000" w:themeColor="text1"/>
        </w:rPr>
        <w:t xml:space="preserve">éditeurs de transmettre une somme de valeurs et de stéréotypes largement partagés. </w:t>
      </w:r>
    </w:p>
    <w:p w14:paraId="0DFFA82B" w14:textId="77777777" w:rsidR="00313D07" w:rsidRPr="009C0F47" w:rsidRDefault="00A50D3D" w:rsidP="008046FF">
      <w:pPr>
        <w:spacing w:line="360" w:lineRule="auto"/>
        <w:ind w:firstLine="708"/>
        <w:jc w:val="both"/>
        <w:rPr>
          <w:color w:val="000000" w:themeColor="text1"/>
        </w:rPr>
      </w:pPr>
      <w:r w:rsidRPr="009C0F47">
        <w:rPr>
          <w:color w:val="000000" w:themeColor="text1"/>
        </w:rPr>
        <w:t>Il semble aussi nécessaire de prolonger les recherches du côté de l’écopoétique du feu, de la littérature environnementale autour du feu, notamment parce que les catastrophes naturelles fréquentes et violentes (inondations, crues, incendies de forêts) provoquent un état de crise mondial permanent qui génère un imaginaire de la catastrophe où les relations humaines ainsi que les interactions entre les êtres vivants et leurs milieux sont vacillants et remis en cause, contraignant à des formes nouvelles d’appréhension de l’environnement. Les fictions inventent alors des mondes postapocalyptiques suite à des destructions, des anéantissements de l’uni</w:t>
      </w:r>
      <w:r w:rsidR="00FC4680" w:rsidRPr="009C0F47">
        <w:rPr>
          <w:color w:val="000000" w:themeColor="text1"/>
        </w:rPr>
        <w:t>vers actuel par le</w:t>
      </w:r>
      <w:r w:rsidR="00505420" w:rsidRPr="009C0F47">
        <w:rPr>
          <w:color w:val="000000" w:themeColor="text1"/>
        </w:rPr>
        <w:t>s méga-feux</w:t>
      </w:r>
      <w:r w:rsidR="00FC4680" w:rsidRPr="009C0F47">
        <w:rPr>
          <w:color w:val="000000" w:themeColor="text1"/>
        </w:rPr>
        <w:t xml:space="preserve"> qu’il</w:t>
      </w:r>
      <w:r w:rsidR="00505420" w:rsidRPr="009C0F47">
        <w:rPr>
          <w:color w:val="000000" w:themeColor="text1"/>
        </w:rPr>
        <w:t>s</w:t>
      </w:r>
      <w:r w:rsidR="00FC4680" w:rsidRPr="009C0F47">
        <w:rPr>
          <w:color w:val="000000" w:themeColor="text1"/>
        </w:rPr>
        <w:t xml:space="preserve"> soi</w:t>
      </w:r>
      <w:r w:rsidR="00505420" w:rsidRPr="009C0F47">
        <w:rPr>
          <w:color w:val="000000" w:themeColor="text1"/>
        </w:rPr>
        <w:t>en</w:t>
      </w:r>
      <w:r w:rsidR="00FC4680" w:rsidRPr="009C0F47">
        <w:rPr>
          <w:color w:val="000000" w:themeColor="text1"/>
        </w:rPr>
        <w:t>t nucléaire</w:t>
      </w:r>
      <w:r w:rsidR="00505420" w:rsidRPr="009C0F47">
        <w:rPr>
          <w:color w:val="000000" w:themeColor="text1"/>
        </w:rPr>
        <w:t>s</w:t>
      </w:r>
      <w:r w:rsidR="00FC4680" w:rsidRPr="009C0F47">
        <w:rPr>
          <w:color w:val="000000" w:themeColor="text1"/>
        </w:rPr>
        <w:t xml:space="preserve"> ou autre</w:t>
      </w:r>
      <w:r w:rsidR="00313D07" w:rsidRPr="009C0F47">
        <w:rPr>
          <w:color w:val="000000" w:themeColor="text1"/>
        </w:rPr>
        <w:t xml:space="preserve">, ou annoncent la fin du monde comme l’écrit le poète René Lapierre : </w:t>
      </w:r>
    </w:p>
    <w:p w14:paraId="7753F007" w14:textId="77777777" w:rsidR="00313D07" w:rsidRPr="009C0F47" w:rsidRDefault="00313D07" w:rsidP="008046FF">
      <w:pPr>
        <w:spacing w:line="360" w:lineRule="auto"/>
        <w:ind w:firstLine="708"/>
        <w:jc w:val="both"/>
        <w:rPr>
          <w:color w:val="000000" w:themeColor="text1"/>
        </w:rPr>
      </w:pPr>
      <w:r w:rsidRPr="009C0F47">
        <w:rPr>
          <w:color w:val="000000" w:themeColor="text1"/>
        </w:rPr>
        <w:t>« Il n’y a rien à espérer</w:t>
      </w:r>
    </w:p>
    <w:p w14:paraId="2A90F024" w14:textId="77777777" w:rsidR="00313D07" w:rsidRPr="009C0F47" w:rsidRDefault="00313D07" w:rsidP="008046FF">
      <w:pPr>
        <w:spacing w:line="360" w:lineRule="auto"/>
        <w:ind w:firstLine="708"/>
        <w:jc w:val="both"/>
        <w:rPr>
          <w:color w:val="000000" w:themeColor="text1"/>
        </w:rPr>
      </w:pPr>
      <w:r w:rsidRPr="009C0F47">
        <w:rPr>
          <w:color w:val="000000" w:themeColor="text1"/>
        </w:rPr>
        <w:t>Rien à voir sinon l’aggravation</w:t>
      </w:r>
    </w:p>
    <w:p w14:paraId="236E7BE8" w14:textId="77777777" w:rsidR="00313D07" w:rsidRPr="009C0F47" w:rsidRDefault="00313D07" w:rsidP="008046FF">
      <w:pPr>
        <w:spacing w:line="360" w:lineRule="auto"/>
        <w:ind w:firstLine="708"/>
        <w:jc w:val="both"/>
        <w:rPr>
          <w:color w:val="000000" w:themeColor="text1"/>
        </w:rPr>
      </w:pPr>
      <w:r w:rsidRPr="009C0F47">
        <w:rPr>
          <w:color w:val="000000" w:themeColor="text1"/>
        </w:rPr>
        <w:lastRenderedPageBreak/>
        <w:t>Du pire. La fin de notre histoire</w:t>
      </w:r>
    </w:p>
    <w:p w14:paraId="2CDA9A0D" w14:textId="74260D9C" w:rsidR="00451608" w:rsidRPr="009C0F47" w:rsidRDefault="00313D07" w:rsidP="008046FF">
      <w:pPr>
        <w:spacing w:line="360" w:lineRule="auto"/>
        <w:ind w:firstLine="708"/>
        <w:jc w:val="both"/>
        <w:rPr>
          <w:color w:val="000000" w:themeColor="text1"/>
        </w:rPr>
      </w:pPr>
      <w:r w:rsidRPr="009C0F47">
        <w:rPr>
          <w:color w:val="000000" w:themeColor="text1"/>
        </w:rPr>
        <w:t>A déjà commencé </w:t>
      </w:r>
      <w:r w:rsidRPr="009C0F47">
        <w:rPr>
          <w:rStyle w:val="Znakapoznpodarou"/>
          <w:color w:val="000000" w:themeColor="text1"/>
        </w:rPr>
        <w:footnoteReference w:id="8"/>
      </w:r>
      <w:r w:rsidRPr="009C0F47">
        <w:rPr>
          <w:color w:val="000000" w:themeColor="text1"/>
        </w:rPr>
        <w:t>»</w:t>
      </w:r>
      <w:r w:rsidR="00FC4680" w:rsidRPr="009C0F47">
        <w:rPr>
          <w:color w:val="000000" w:themeColor="text1"/>
        </w:rPr>
        <w:t xml:space="preserve">.  </w:t>
      </w:r>
    </w:p>
    <w:p w14:paraId="1A78FAF4" w14:textId="77777777" w:rsidR="00CC5201" w:rsidRPr="009C0F47" w:rsidRDefault="00CC5201" w:rsidP="00A55F55">
      <w:pPr>
        <w:spacing w:line="360" w:lineRule="auto"/>
        <w:jc w:val="both"/>
        <w:rPr>
          <w:color w:val="000000" w:themeColor="text1"/>
        </w:rPr>
      </w:pPr>
    </w:p>
    <w:p w14:paraId="485984CD" w14:textId="13A8FF23" w:rsidR="00B65D69" w:rsidRPr="009C0F47" w:rsidRDefault="00B65D69" w:rsidP="00B910A4">
      <w:pPr>
        <w:spacing w:line="360" w:lineRule="auto"/>
        <w:ind w:firstLine="708"/>
        <w:jc w:val="both"/>
        <w:rPr>
          <w:color w:val="000000" w:themeColor="text1"/>
        </w:rPr>
      </w:pPr>
      <w:r w:rsidRPr="009C0F47">
        <w:rPr>
          <w:color w:val="000000" w:themeColor="text1"/>
        </w:rPr>
        <w:t xml:space="preserve">Il est certes évident que le champ d’étude du feu en littérature et en littérature de jeunesse dépasse largement le cadre que nous venons d’esquisser et que ce colloque visera à explorer. À titre indicatif, pourront être examinés les axes suivants : </w:t>
      </w:r>
    </w:p>
    <w:p w14:paraId="2DBD4A4C" w14:textId="25DE72C7" w:rsidR="00CC5201" w:rsidRPr="009C0F47" w:rsidRDefault="00CC5201" w:rsidP="00B65D69">
      <w:pPr>
        <w:pStyle w:val="Odstavecseseznamem"/>
        <w:numPr>
          <w:ilvl w:val="0"/>
          <w:numId w:val="8"/>
        </w:numPr>
        <w:spacing w:line="360" w:lineRule="auto"/>
        <w:contextualSpacing/>
        <w:jc w:val="both"/>
        <w:rPr>
          <w:color w:val="000000" w:themeColor="text1"/>
          <w:sz w:val="24"/>
        </w:rPr>
      </w:pPr>
      <w:r w:rsidRPr="009C0F47">
        <w:rPr>
          <w:color w:val="000000" w:themeColor="text1"/>
          <w:sz w:val="24"/>
        </w:rPr>
        <w:t>Le feu et le foyer</w:t>
      </w:r>
    </w:p>
    <w:p w14:paraId="51D81808" w14:textId="5DD2A6A9" w:rsidR="00CC5201" w:rsidRPr="009C0F47" w:rsidRDefault="00CC5201" w:rsidP="00B65D69">
      <w:pPr>
        <w:pStyle w:val="Odstavecseseznamem"/>
        <w:numPr>
          <w:ilvl w:val="0"/>
          <w:numId w:val="8"/>
        </w:numPr>
        <w:spacing w:line="360" w:lineRule="auto"/>
        <w:contextualSpacing/>
        <w:jc w:val="both"/>
        <w:rPr>
          <w:color w:val="000000" w:themeColor="text1"/>
          <w:sz w:val="24"/>
        </w:rPr>
      </w:pPr>
      <w:r w:rsidRPr="009C0F47">
        <w:rPr>
          <w:color w:val="000000" w:themeColor="text1"/>
          <w:sz w:val="24"/>
        </w:rPr>
        <w:t>Le feu destructeur</w:t>
      </w:r>
    </w:p>
    <w:p w14:paraId="6A1EBD40" w14:textId="5F671854" w:rsidR="00CC5201" w:rsidRPr="009C0F47" w:rsidRDefault="00CC5201" w:rsidP="00B65D69">
      <w:pPr>
        <w:pStyle w:val="Odstavecseseznamem"/>
        <w:numPr>
          <w:ilvl w:val="0"/>
          <w:numId w:val="8"/>
        </w:numPr>
        <w:spacing w:line="360" w:lineRule="auto"/>
        <w:contextualSpacing/>
        <w:jc w:val="both"/>
        <w:rPr>
          <w:color w:val="000000" w:themeColor="text1"/>
          <w:sz w:val="24"/>
        </w:rPr>
      </w:pPr>
      <w:r w:rsidRPr="009C0F47">
        <w:rPr>
          <w:color w:val="000000" w:themeColor="text1"/>
          <w:sz w:val="24"/>
        </w:rPr>
        <w:t>Le feu, créateur de la lumière</w:t>
      </w:r>
    </w:p>
    <w:p w14:paraId="384F31FE" w14:textId="701DF0E5" w:rsidR="00CC5201" w:rsidRPr="009C0F47" w:rsidRDefault="00CC5201" w:rsidP="00B65D69">
      <w:pPr>
        <w:pStyle w:val="Odstavecseseznamem"/>
        <w:numPr>
          <w:ilvl w:val="0"/>
          <w:numId w:val="8"/>
        </w:numPr>
        <w:spacing w:line="360" w:lineRule="auto"/>
        <w:contextualSpacing/>
        <w:jc w:val="both"/>
        <w:rPr>
          <w:color w:val="000000" w:themeColor="text1"/>
          <w:sz w:val="24"/>
        </w:rPr>
      </w:pPr>
      <w:r w:rsidRPr="009C0F47">
        <w:rPr>
          <w:color w:val="000000" w:themeColor="text1"/>
          <w:sz w:val="24"/>
        </w:rPr>
        <w:t>Le feu spirituel / inspirateur</w:t>
      </w:r>
    </w:p>
    <w:p w14:paraId="0348693F" w14:textId="77777777" w:rsidR="00B96695" w:rsidRPr="009C0F47" w:rsidRDefault="00CC5201" w:rsidP="00B96695">
      <w:pPr>
        <w:pStyle w:val="Odstavecseseznamem"/>
        <w:numPr>
          <w:ilvl w:val="0"/>
          <w:numId w:val="8"/>
        </w:numPr>
        <w:spacing w:line="360" w:lineRule="auto"/>
        <w:contextualSpacing/>
        <w:jc w:val="both"/>
        <w:rPr>
          <w:color w:val="000000" w:themeColor="text1"/>
          <w:sz w:val="24"/>
        </w:rPr>
      </w:pPr>
      <w:r w:rsidRPr="009C0F47">
        <w:rPr>
          <w:color w:val="000000" w:themeColor="text1"/>
          <w:sz w:val="24"/>
        </w:rPr>
        <w:t xml:space="preserve">L’ardeur de la flamme, l’image de la vivacité </w:t>
      </w:r>
    </w:p>
    <w:p w14:paraId="513DACC6" w14:textId="31040BE0" w:rsidR="00CC5201" w:rsidRPr="00B910A4" w:rsidRDefault="00313D07" w:rsidP="00B96695">
      <w:pPr>
        <w:pStyle w:val="Odstavecseseznamem"/>
        <w:numPr>
          <w:ilvl w:val="0"/>
          <w:numId w:val="8"/>
        </w:numPr>
        <w:spacing w:line="360" w:lineRule="auto"/>
        <w:contextualSpacing/>
        <w:jc w:val="both"/>
        <w:rPr>
          <w:color w:val="000000" w:themeColor="text1"/>
          <w:sz w:val="24"/>
        </w:rPr>
      </w:pPr>
      <w:r w:rsidRPr="00B910A4">
        <w:rPr>
          <w:color w:val="000000" w:themeColor="text1"/>
          <w:sz w:val="24"/>
        </w:rPr>
        <w:t>L’écopoétique du feu</w:t>
      </w:r>
      <w:r w:rsidR="00CC5201" w:rsidRPr="00B910A4">
        <w:rPr>
          <w:color w:val="000000" w:themeColor="text1"/>
          <w:sz w:val="24"/>
        </w:rPr>
        <w:t xml:space="preserve">   </w:t>
      </w:r>
    </w:p>
    <w:p w14:paraId="25343B30" w14:textId="77777777" w:rsidR="00CC5201" w:rsidRDefault="00CC5201" w:rsidP="00A55F55">
      <w:pPr>
        <w:spacing w:line="360" w:lineRule="auto"/>
        <w:jc w:val="both"/>
        <w:rPr>
          <w:color w:val="000000" w:themeColor="text1"/>
        </w:rPr>
      </w:pPr>
    </w:p>
    <w:p w14:paraId="7CAC279B" w14:textId="77777777" w:rsidR="00B910A4" w:rsidRPr="009C0F47" w:rsidRDefault="00B910A4" w:rsidP="00A55F55">
      <w:pPr>
        <w:spacing w:line="360" w:lineRule="auto"/>
        <w:jc w:val="both"/>
        <w:rPr>
          <w:rStyle w:val="Nzevknihy"/>
          <w:color w:val="000000" w:themeColor="text1"/>
        </w:rPr>
      </w:pPr>
    </w:p>
    <w:p w14:paraId="46BC8195" w14:textId="659E7091" w:rsidR="00B65D69" w:rsidRPr="009C0F47" w:rsidRDefault="00B65D69" w:rsidP="00B910A4">
      <w:pPr>
        <w:spacing w:line="360" w:lineRule="auto"/>
        <w:jc w:val="both"/>
        <w:rPr>
          <w:color w:val="000000" w:themeColor="text1"/>
          <w:shd w:val="clear" w:color="auto" w:fill="FFFFFF"/>
        </w:rPr>
      </w:pPr>
      <w:r w:rsidRPr="009C0F47">
        <w:rPr>
          <w:color w:val="000000" w:themeColor="text1"/>
          <w:shd w:val="clear" w:color="auto" w:fill="FFFFFF"/>
        </w:rPr>
        <w:t>Les propositions de communication (titre, résumé de 2000 caractères maximum (espaces comprises), mots clés, et références bibliographiques seront accompagnées d’une brève biobibliographie de 1500 caractères (espaces comprises) maximum comprenant : statut, établissement et équipe d’accueil ainsi que les principales publications récentes.</w:t>
      </w:r>
      <w:r w:rsidRPr="009C0F47">
        <w:rPr>
          <w:color w:val="000000" w:themeColor="text1"/>
        </w:rPr>
        <w:br/>
      </w:r>
      <w:r w:rsidRPr="009C0F47">
        <w:rPr>
          <w:color w:val="000000" w:themeColor="text1"/>
        </w:rPr>
        <w:br/>
      </w:r>
      <w:r w:rsidRPr="009C0F47">
        <w:rPr>
          <w:color w:val="000000" w:themeColor="text1"/>
          <w:shd w:val="clear" w:color="auto" w:fill="FFFFFF"/>
        </w:rPr>
        <w:t>Les propositions sont à envoyer, au plus tard, </w:t>
      </w:r>
      <w:r w:rsidRPr="009C0F47">
        <w:rPr>
          <w:rStyle w:val="Siln"/>
          <w:color w:val="000000" w:themeColor="text1"/>
          <w:shd w:val="clear" w:color="auto" w:fill="FFFFFF"/>
        </w:rPr>
        <w:t>le</w:t>
      </w:r>
      <w:r w:rsidR="00313D07" w:rsidRPr="009C0F47">
        <w:rPr>
          <w:rStyle w:val="Siln"/>
          <w:color w:val="000000" w:themeColor="text1"/>
          <w:shd w:val="clear" w:color="auto" w:fill="FFFFFF"/>
        </w:rPr>
        <w:t xml:space="preserve"> </w:t>
      </w:r>
      <w:r w:rsidR="00B910A4">
        <w:rPr>
          <w:rStyle w:val="Siln"/>
          <w:color w:val="000000" w:themeColor="text1"/>
          <w:shd w:val="clear" w:color="auto" w:fill="FFFFFF"/>
        </w:rPr>
        <w:t>15 janvier</w:t>
      </w:r>
      <w:r w:rsidR="00313D07" w:rsidRPr="009C0F47">
        <w:rPr>
          <w:rStyle w:val="Siln"/>
          <w:color w:val="000000" w:themeColor="text1"/>
          <w:shd w:val="clear" w:color="auto" w:fill="FFFFFF"/>
        </w:rPr>
        <w:t xml:space="preserve"> 2025</w:t>
      </w:r>
      <w:r w:rsidRPr="009C0F47">
        <w:rPr>
          <w:rStyle w:val="Siln"/>
          <w:color w:val="000000" w:themeColor="text1"/>
          <w:shd w:val="clear" w:color="auto" w:fill="FFFFFF"/>
        </w:rPr>
        <w:t> </w:t>
      </w:r>
      <w:r w:rsidRPr="009C0F47">
        <w:rPr>
          <w:color w:val="000000" w:themeColor="text1"/>
          <w:shd w:val="clear" w:color="auto" w:fill="FFFFFF"/>
        </w:rPr>
        <w:t>à l’adresse suivante :</w:t>
      </w:r>
    </w:p>
    <w:p w14:paraId="5D6B3700" w14:textId="0A515E25" w:rsidR="00B65D69" w:rsidRPr="009C0F47" w:rsidRDefault="00B65D69" w:rsidP="00B65D69">
      <w:pPr>
        <w:spacing w:line="360" w:lineRule="auto"/>
        <w:rPr>
          <w:b/>
          <w:bCs/>
          <w:color w:val="000000" w:themeColor="text1"/>
          <w:bdr w:val="none" w:sz="0" w:space="0" w:color="auto" w:frame="1"/>
          <w:lang w:eastAsia="cs-CZ"/>
        </w:rPr>
      </w:pPr>
      <w:hyperlink r:id="rId8" w:history="1">
        <w:r w:rsidRPr="009C0F47">
          <w:rPr>
            <w:rStyle w:val="Hypertextovodkaz"/>
            <w:color w:val="000000" w:themeColor="text1"/>
            <w:bdr w:val="none" w:sz="0" w:space="0" w:color="auto" w:frame="1"/>
            <w:lang w:eastAsia="cs-CZ"/>
          </w:rPr>
          <w:t>hradeclitteraturejeunesse@gmail.com</w:t>
        </w:r>
      </w:hyperlink>
      <w:r w:rsidR="00B910A4">
        <w:rPr>
          <w:rStyle w:val="Hypertextovodkaz"/>
          <w:color w:val="000000" w:themeColor="text1"/>
          <w:bdr w:val="none" w:sz="0" w:space="0" w:color="auto" w:frame="1"/>
          <w:lang w:eastAsia="cs-CZ"/>
        </w:rPr>
        <w:t xml:space="preserve"> </w:t>
      </w:r>
      <w:r w:rsidRPr="009C0F47">
        <w:rPr>
          <w:color w:val="000000" w:themeColor="text1"/>
          <w:lang w:eastAsia="cs-CZ"/>
        </w:rPr>
        <w:t> </w:t>
      </w:r>
      <w:r w:rsidRPr="009C0F47">
        <w:rPr>
          <w:color w:val="000000" w:themeColor="text1"/>
        </w:rPr>
        <w:br/>
      </w:r>
    </w:p>
    <w:p w14:paraId="5C302371" w14:textId="04F59BEB" w:rsidR="00B65D69" w:rsidRPr="009C0F47" w:rsidRDefault="00B65D69" w:rsidP="00B65D69">
      <w:pPr>
        <w:spacing w:line="360" w:lineRule="auto"/>
        <w:rPr>
          <w:color w:val="000000" w:themeColor="text1"/>
          <w:lang w:eastAsia="cs-CZ"/>
        </w:rPr>
      </w:pPr>
      <w:r w:rsidRPr="009C0F47">
        <w:rPr>
          <w:b/>
          <w:bCs/>
          <w:color w:val="000000" w:themeColor="text1"/>
          <w:bdr w:val="none" w:sz="0" w:space="0" w:color="auto" w:frame="1"/>
          <w:lang w:eastAsia="cs-CZ"/>
        </w:rPr>
        <w:t>Comité d’organisation</w:t>
      </w:r>
      <w:r w:rsidRPr="009C0F47">
        <w:rPr>
          <w:color w:val="000000" w:themeColor="text1"/>
          <w:lang w:eastAsia="cs-CZ"/>
        </w:rPr>
        <w:br/>
        <w:t>Kvĕtuše Kunešová, Faculté de Pédagogie, Département de langue et littérature françaises, Université Hradec Kralové, République tchèque</w:t>
      </w:r>
      <w:r w:rsidRPr="009C0F47">
        <w:rPr>
          <w:color w:val="000000" w:themeColor="text1"/>
          <w:lang w:eastAsia="cs-CZ"/>
        </w:rPr>
        <w:br/>
        <w:t>Bochra Charnay, ALITHILA, Université de Lille</w:t>
      </w:r>
      <w:r w:rsidRPr="009C0F47">
        <w:rPr>
          <w:color w:val="000000" w:themeColor="text1"/>
          <w:lang w:eastAsia="cs-CZ"/>
        </w:rPr>
        <w:br/>
        <w:t>Thierry Charnay ALITHILA, Université de Lille</w:t>
      </w:r>
    </w:p>
    <w:p w14:paraId="3DCC7BD8" w14:textId="77777777" w:rsidR="00B65D69" w:rsidRPr="009C0F47" w:rsidRDefault="00B65D69" w:rsidP="00B65D69">
      <w:pPr>
        <w:spacing w:line="360" w:lineRule="auto"/>
        <w:rPr>
          <w:b/>
          <w:bCs/>
          <w:color w:val="000000" w:themeColor="text1"/>
          <w:bdr w:val="none" w:sz="0" w:space="0" w:color="auto" w:frame="1"/>
          <w:lang w:eastAsia="cs-CZ"/>
        </w:rPr>
      </w:pPr>
      <w:r w:rsidRPr="009C0F47">
        <w:rPr>
          <w:b/>
          <w:bCs/>
          <w:color w:val="000000" w:themeColor="text1"/>
          <w:bdr w:val="none" w:sz="0" w:space="0" w:color="auto" w:frame="1"/>
          <w:lang w:eastAsia="cs-CZ"/>
        </w:rPr>
        <w:t>Comité scientifique</w:t>
      </w:r>
    </w:p>
    <w:p w14:paraId="5FCF5F73" w14:textId="5D4D680D" w:rsidR="00CC5201" w:rsidRPr="009C0F47" w:rsidRDefault="00B65D69" w:rsidP="00B910A4">
      <w:pPr>
        <w:spacing w:line="360" w:lineRule="auto"/>
        <w:rPr>
          <w:color w:val="000000" w:themeColor="text1"/>
          <w:lang w:eastAsia="cs-CZ"/>
        </w:rPr>
      </w:pPr>
      <w:r w:rsidRPr="009C0F47">
        <w:rPr>
          <w:color w:val="000000" w:themeColor="text1"/>
          <w:lang w:eastAsia="cs-CZ"/>
        </w:rPr>
        <w:t>Bochra Charnay, Université Lille, ULR 1061 ALITHILA</w:t>
      </w:r>
      <w:r w:rsidRPr="009C0F47">
        <w:rPr>
          <w:color w:val="000000" w:themeColor="text1"/>
          <w:lang w:eastAsia="cs-CZ"/>
        </w:rPr>
        <w:br/>
        <w:t>Thierry Charnay, Université Lille, ULR 1061 ALITHILA</w:t>
      </w:r>
      <w:r w:rsidRPr="009C0F47">
        <w:rPr>
          <w:color w:val="000000" w:themeColor="text1"/>
          <w:lang w:eastAsia="cs-CZ"/>
        </w:rPr>
        <w:br/>
        <w:t>Kvĕtuše Kunešová, Faculté de Pédagogie de l’Université de Hradec, République tchèque</w:t>
      </w:r>
    </w:p>
    <w:sectPr w:rsidR="00CC5201" w:rsidRPr="009C0F4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2F309" w14:textId="77777777" w:rsidR="004B2AE1" w:rsidRDefault="004B2AE1" w:rsidP="00CC5201">
      <w:r>
        <w:separator/>
      </w:r>
    </w:p>
  </w:endnote>
  <w:endnote w:type="continuationSeparator" w:id="0">
    <w:p w14:paraId="3034A9F3" w14:textId="77777777" w:rsidR="004B2AE1" w:rsidRDefault="004B2AE1" w:rsidP="00CC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charset w:val="00"/>
    <w:family w:val="roman"/>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442835945"/>
      <w:docPartObj>
        <w:docPartGallery w:val="Page Numbers (Bottom of Page)"/>
        <w:docPartUnique/>
      </w:docPartObj>
    </w:sdtPr>
    <w:sdtContent>
      <w:p w14:paraId="6D2F29CF" w14:textId="24862A34" w:rsidR="00A55F55" w:rsidRDefault="00A55F55" w:rsidP="007C4D7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99250B6" w14:textId="77777777" w:rsidR="00A55F55" w:rsidRDefault="00A55F55" w:rsidP="00A55F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053526369"/>
      <w:docPartObj>
        <w:docPartGallery w:val="Page Numbers (Bottom of Page)"/>
        <w:docPartUnique/>
      </w:docPartObj>
    </w:sdtPr>
    <w:sdtContent>
      <w:p w14:paraId="750097A2" w14:textId="7C932FE9" w:rsidR="00A55F55" w:rsidRDefault="00A55F55" w:rsidP="007C4D7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sdtContent>
  </w:sdt>
  <w:p w14:paraId="5C1A38C4" w14:textId="77777777" w:rsidR="00A55F55" w:rsidRDefault="00A55F55" w:rsidP="00A55F5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89137" w14:textId="77777777" w:rsidR="004B2AE1" w:rsidRDefault="004B2AE1" w:rsidP="00CC5201">
      <w:r>
        <w:separator/>
      </w:r>
    </w:p>
  </w:footnote>
  <w:footnote w:type="continuationSeparator" w:id="0">
    <w:p w14:paraId="0CA49D01" w14:textId="77777777" w:rsidR="004B2AE1" w:rsidRDefault="004B2AE1" w:rsidP="00CC5201">
      <w:r>
        <w:continuationSeparator/>
      </w:r>
    </w:p>
  </w:footnote>
  <w:footnote w:id="1">
    <w:p w14:paraId="70201FE5" w14:textId="717F8566" w:rsidR="00892DC4" w:rsidRPr="00B96695" w:rsidRDefault="00892DC4">
      <w:pPr>
        <w:pStyle w:val="Textpoznpodarou"/>
        <w:rPr>
          <w:smallCaps w:val="0"/>
          <w:sz w:val="20"/>
          <w:szCs w:val="20"/>
        </w:rPr>
      </w:pPr>
      <w:r w:rsidRPr="00B96695">
        <w:rPr>
          <w:rStyle w:val="Znakapoznpodarou"/>
          <w:smallCaps w:val="0"/>
          <w:sz w:val="20"/>
          <w:szCs w:val="20"/>
        </w:rPr>
        <w:footnoteRef/>
      </w:r>
      <w:r w:rsidRPr="00B96695">
        <w:rPr>
          <w:smallCaps w:val="0"/>
          <w:sz w:val="20"/>
          <w:szCs w:val="20"/>
        </w:rPr>
        <w:t xml:space="preserve"> Gaston </w:t>
      </w:r>
      <w:r w:rsidRPr="00B96695">
        <w:rPr>
          <w:rStyle w:val="Nzevknihy"/>
          <w:smallCaps/>
        </w:rPr>
        <w:t>Bachelard</w:t>
      </w:r>
      <w:r w:rsidRPr="00B96695">
        <w:rPr>
          <w:smallCaps w:val="0"/>
          <w:sz w:val="20"/>
          <w:szCs w:val="20"/>
        </w:rPr>
        <w:t xml:space="preserve">, </w:t>
      </w:r>
      <w:r w:rsidRPr="00B96695">
        <w:rPr>
          <w:i/>
          <w:iCs/>
          <w:smallCaps w:val="0"/>
          <w:sz w:val="20"/>
          <w:szCs w:val="20"/>
        </w:rPr>
        <w:t>Psychanalyse du feu</w:t>
      </w:r>
      <w:r w:rsidRPr="00B96695">
        <w:rPr>
          <w:smallCaps w:val="0"/>
          <w:sz w:val="20"/>
          <w:szCs w:val="20"/>
        </w:rPr>
        <w:t>, Gallimard, Folio/Essais, 1992 [1949], p. 17.</w:t>
      </w:r>
    </w:p>
  </w:footnote>
  <w:footnote w:id="2">
    <w:p w14:paraId="4C415710" w14:textId="324C6E5B" w:rsidR="00345703" w:rsidRPr="00B96695" w:rsidRDefault="00345703">
      <w:pPr>
        <w:pStyle w:val="Textpoznpodarou"/>
        <w:rPr>
          <w:smallCaps w:val="0"/>
          <w:sz w:val="20"/>
          <w:lang w:val="fr-FR"/>
        </w:rPr>
      </w:pPr>
      <w:r>
        <w:rPr>
          <w:rStyle w:val="Znakapoznpodarou"/>
        </w:rPr>
        <w:footnoteRef/>
      </w:r>
      <w:r>
        <w:t xml:space="preserve"> </w:t>
      </w:r>
      <w:r w:rsidRPr="00B96695">
        <w:rPr>
          <w:smallCaps w:val="0"/>
          <w:sz w:val="20"/>
        </w:rPr>
        <w:t xml:space="preserve">Gilbert </w:t>
      </w:r>
      <w:r w:rsidRPr="00B96695">
        <w:rPr>
          <w:rStyle w:val="Nzevknihy"/>
          <w:smallCaps/>
        </w:rPr>
        <w:t>Durand</w:t>
      </w:r>
      <w:r w:rsidRPr="00B96695">
        <w:rPr>
          <w:smallCaps w:val="0"/>
          <w:sz w:val="20"/>
        </w:rPr>
        <w:t>, C</w:t>
      </w:r>
      <w:r w:rsidRPr="00B96695">
        <w:rPr>
          <w:i/>
          <w:iCs/>
          <w:smallCaps w:val="0"/>
          <w:sz w:val="20"/>
        </w:rPr>
        <w:t>hamps de l’imaginaire</w:t>
      </w:r>
      <w:r w:rsidRPr="00B96695">
        <w:rPr>
          <w:smallCaps w:val="0"/>
          <w:sz w:val="20"/>
        </w:rPr>
        <w:t>, Textes réunis par Danièle Chauvin, Grenoble, ELLUG, 1996, p. 24</w:t>
      </w:r>
    </w:p>
  </w:footnote>
  <w:footnote w:id="3">
    <w:p w14:paraId="740795C9" w14:textId="32D7A80F" w:rsidR="00CC5201" w:rsidRPr="00CC5201" w:rsidRDefault="00CC5201" w:rsidP="00CC5201">
      <w:pPr>
        <w:pStyle w:val="Textpoznpodarou"/>
        <w:rPr>
          <w:smallCaps w:val="0"/>
          <w:sz w:val="20"/>
          <w:szCs w:val="20"/>
        </w:rPr>
      </w:pPr>
      <w:r w:rsidRPr="00CC5201">
        <w:rPr>
          <w:rStyle w:val="Znakapoznpodarou"/>
          <w:smallCaps w:val="0"/>
          <w:sz w:val="20"/>
          <w:szCs w:val="20"/>
          <w:vertAlign w:val="baseline"/>
        </w:rPr>
        <w:footnoteRef/>
      </w:r>
      <w:r w:rsidRPr="00CC5201">
        <w:rPr>
          <w:smallCaps w:val="0"/>
          <w:sz w:val="20"/>
          <w:szCs w:val="20"/>
        </w:rPr>
        <w:t xml:space="preserve"> </w:t>
      </w:r>
      <w:r w:rsidR="00A57868" w:rsidRPr="00CC5201">
        <w:rPr>
          <w:smallCaps w:val="0"/>
          <w:sz w:val="20"/>
          <w:szCs w:val="20"/>
        </w:rPr>
        <w:t xml:space="preserve">Estelle </w:t>
      </w:r>
      <w:r w:rsidRPr="00B96695">
        <w:rPr>
          <w:rStyle w:val="Nzevknihy"/>
          <w:smallCaps/>
          <w:lang w:val="fr-FR"/>
        </w:rPr>
        <w:t>Mauranne</w:t>
      </w:r>
      <w:r w:rsidR="00A57868">
        <w:rPr>
          <w:smallCaps w:val="0"/>
          <w:sz w:val="20"/>
          <w:szCs w:val="20"/>
        </w:rPr>
        <w:t xml:space="preserve">, </w:t>
      </w:r>
      <w:r w:rsidRPr="00CC5201">
        <w:rPr>
          <w:smallCaps w:val="0"/>
          <w:sz w:val="20"/>
          <w:szCs w:val="20"/>
        </w:rPr>
        <w:t>« Permanence et métamorphoses des mythes de Prométhée et du Diable ». </w:t>
      </w:r>
      <w:r w:rsidRPr="00CC5201">
        <w:rPr>
          <w:i/>
          <w:iCs/>
          <w:smallCaps w:val="0"/>
          <w:sz w:val="20"/>
          <w:szCs w:val="20"/>
        </w:rPr>
        <w:t>Littérature comparée et correspondance des arts</w:t>
      </w:r>
      <w:r w:rsidRPr="00CC5201">
        <w:rPr>
          <w:smallCaps w:val="0"/>
          <w:sz w:val="20"/>
          <w:szCs w:val="20"/>
        </w:rPr>
        <w:t>, édité par Michèle Finck et Yves-Michel Ergal, Presses universitaires de Strasbourg, 2014, https://doi-org.ezproxy.univ-artois.fr/10.4000/books.pus.3149.</w:t>
      </w:r>
    </w:p>
  </w:footnote>
  <w:footnote w:id="4">
    <w:p w14:paraId="410D652A" w14:textId="048A2634" w:rsidR="00CC5201" w:rsidRPr="00CC5201" w:rsidRDefault="00CC5201" w:rsidP="00CC5201">
      <w:pPr>
        <w:rPr>
          <w:color w:val="000000" w:themeColor="text1"/>
          <w:sz w:val="20"/>
          <w:szCs w:val="20"/>
        </w:rPr>
      </w:pPr>
      <w:r w:rsidRPr="00CC5201">
        <w:rPr>
          <w:rStyle w:val="Znakapoznpodarou"/>
          <w:color w:val="000000" w:themeColor="text1"/>
          <w:sz w:val="20"/>
          <w:szCs w:val="20"/>
        </w:rPr>
        <w:footnoteRef/>
      </w:r>
      <w:r w:rsidRPr="00CC5201">
        <w:rPr>
          <w:color w:val="000000" w:themeColor="text1"/>
          <w:sz w:val="20"/>
          <w:szCs w:val="20"/>
        </w:rPr>
        <w:t xml:space="preserve"> Pénélope </w:t>
      </w:r>
      <w:r w:rsidRPr="00B96695">
        <w:rPr>
          <w:rStyle w:val="Nzevknihy"/>
        </w:rPr>
        <w:t>Jossen</w:t>
      </w:r>
      <w:r w:rsidRPr="00CC5201">
        <w:rPr>
          <w:color w:val="000000" w:themeColor="text1"/>
          <w:sz w:val="20"/>
          <w:szCs w:val="20"/>
        </w:rPr>
        <w:t xml:space="preserve">, </w:t>
      </w:r>
      <w:r w:rsidRPr="00CC5201">
        <w:rPr>
          <w:i/>
          <w:iCs/>
          <w:color w:val="000000" w:themeColor="text1"/>
          <w:sz w:val="20"/>
          <w:szCs w:val="20"/>
        </w:rPr>
        <w:t>Le feu,</w:t>
      </w:r>
      <w:r w:rsidRPr="00CC5201">
        <w:rPr>
          <w:color w:val="000000" w:themeColor="text1"/>
          <w:sz w:val="20"/>
          <w:szCs w:val="20"/>
        </w:rPr>
        <w:t xml:space="preserve"> l’École des loisirs, 2014</w:t>
      </w:r>
      <w:r>
        <w:rPr>
          <w:color w:val="000000" w:themeColor="text1"/>
          <w:sz w:val="20"/>
          <w:szCs w:val="20"/>
        </w:rPr>
        <w:t>.</w:t>
      </w:r>
    </w:p>
  </w:footnote>
  <w:footnote w:id="5">
    <w:p w14:paraId="3E11325C" w14:textId="64F61510" w:rsidR="00CC5201" w:rsidRPr="00A55F55" w:rsidRDefault="00CC5201" w:rsidP="00A55F55">
      <w:pPr>
        <w:rPr>
          <w:sz w:val="20"/>
          <w:szCs w:val="20"/>
        </w:rPr>
      </w:pPr>
      <w:r w:rsidRPr="00A55F55">
        <w:rPr>
          <w:rStyle w:val="Znakapoznpodarou"/>
          <w:sz w:val="20"/>
          <w:szCs w:val="20"/>
        </w:rPr>
        <w:footnoteRef/>
      </w:r>
      <w:r w:rsidRPr="00A55F55">
        <w:rPr>
          <w:sz w:val="20"/>
          <w:szCs w:val="20"/>
        </w:rPr>
        <w:t xml:space="preserve"> Sylvie </w:t>
      </w:r>
      <w:r w:rsidRPr="00B96695">
        <w:rPr>
          <w:rStyle w:val="Nzevknihy"/>
        </w:rPr>
        <w:t>Baussier</w:t>
      </w:r>
      <w:r w:rsidRPr="00A55F55">
        <w:rPr>
          <w:sz w:val="20"/>
          <w:szCs w:val="20"/>
        </w:rPr>
        <w:t xml:space="preserve">, Auriane Bui (ill.), </w:t>
      </w:r>
      <w:r w:rsidRPr="00A55F55">
        <w:rPr>
          <w:i/>
          <w:iCs/>
          <w:sz w:val="20"/>
          <w:szCs w:val="20"/>
        </w:rPr>
        <w:t>La mythologie en BD, tome 11 Prométhée,</w:t>
      </w:r>
      <w:r w:rsidRPr="00A55F55">
        <w:rPr>
          <w:sz w:val="20"/>
          <w:szCs w:val="20"/>
        </w:rPr>
        <w:t xml:space="preserve"> Casterman, 2019.</w:t>
      </w:r>
    </w:p>
  </w:footnote>
  <w:footnote w:id="6">
    <w:p w14:paraId="63BB78A0" w14:textId="7818949A" w:rsidR="00A55F55" w:rsidRPr="00A55F55" w:rsidRDefault="00A55F55" w:rsidP="00A55F55">
      <w:pPr>
        <w:jc w:val="both"/>
        <w:rPr>
          <w:sz w:val="20"/>
          <w:szCs w:val="20"/>
          <w:lang w:val="en-US"/>
        </w:rPr>
      </w:pPr>
      <w:r w:rsidRPr="00A55F55">
        <w:rPr>
          <w:rStyle w:val="Znakapoznpodarou"/>
          <w:sz w:val="20"/>
          <w:szCs w:val="20"/>
        </w:rPr>
        <w:footnoteRef/>
      </w:r>
      <w:r w:rsidRPr="00A55F55">
        <w:rPr>
          <w:sz w:val="20"/>
          <w:szCs w:val="20"/>
          <w:lang w:val="en-US"/>
        </w:rPr>
        <w:t xml:space="preserve"> Atsushi </w:t>
      </w:r>
      <w:r w:rsidRPr="009A3190">
        <w:rPr>
          <w:rStyle w:val="Nzevknihy"/>
          <w:lang w:val="en-US"/>
        </w:rPr>
        <w:t>Ohkubo</w:t>
      </w:r>
      <w:r w:rsidRPr="00A55F55">
        <w:rPr>
          <w:sz w:val="20"/>
          <w:szCs w:val="20"/>
          <w:lang w:val="en-US"/>
        </w:rPr>
        <w:t xml:space="preserve">, </w:t>
      </w:r>
      <w:r w:rsidRPr="00A55F55">
        <w:rPr>
          <w:i/>
          <w:iCs/>
          <w:sz w:val="20"/>
          <w:szCs w:val="20"/>
          <w:lang w:val="en-US"/>
        </w:rPr>
        <w:t>Fire force</w:t>
      </w:r>
      <w:r w:rsidRPr="00A55F55">
        <w:rPr>
          <w:sz w:val="20"/>
          <w:szCs w:val="20"/>
          <w:lang w:val="en-US"/>
        </w:rPr>
        <w:t>, 34 tomes, Kana, 2017-2024.</w:t>
      </w:r>
    </w:p>
  </w:footnote>
  <w:footnote w:id="7">
    <w:p w14:paraId="3B941BCE" w14:textId="671346CF" w:rsidR="00CC5201" w:rsidRPr="00A55F55" w:rsidRDefault="00CC5201" w:rsidP="00A55F55">
      <w:pPr>
        <w:pStyle w:val="Textpoznpodarou"/>
        <w:rPr>
          <w:sz w:val="20"/>
          <w:szCs w:val="20"/>
        </w:rPr>
      </w:pPr>
      <w:r w:rsidRPr="00A55F55">
        <w:rPr>
          <w:rStyle w:val="Znakapoznpodarou"/>
          <w:sz w:val="20"/>
          <w:szCs w:val="20"/>
        </w:rPr>
        <w:footnoteRef/>
      </w:r>
      <w:r w:rsidRPr="00A55F55">
        <w:rPr>
          <w:sz w:val="20"/>
          <w:szCs w:val="20"/>
        </w:rPr>
        <w:t xml:space="preserve"> </w:t>
      </w:r>
      <w:r w:rsidRPr="00A55F55">
        <w:rPr>
          <w:smallCaps w:val="0"/>
          <w:sz w:val="20"/>
          <w:szCs w:val="20"/>
        </w:rPr>
        <w:t xml:space="preserve">Tadayoshi </w:t>
      </w:r>
      <w:r w:rsidRPr="00B96695">
        <w:rPr>
          <w:rStyle w:val="Nzevknihy"/>
          <w:smallCaps/>
        </w:rPr>
        <w:t>Yamamoto</w:t>
      </w:r>
      <w:r w:rsidRPr="00A55F55">
        <w:rPr>
          <w:smallCaps w:val="0"/>
          <w:sz w:val="20"/>
          <w:szCs w:val="20"/>
        </w:rPr>
        <w:t xml:space="preserve">, </w:t>
      </w:r>
      <w:r w:rsidRPr="00A55F55">
        <w:rPr>
          <w:i/>
          <w:iCs/>
          <w:smallCaps w:val="0"/>
          <w:sz w:val="20"/>
          <w:szCs w:val="20"/>
        </w:rPr>
        <w:t xml:space="preserve">Au feu les pompiers, </w:t>
      </w:r>
      <w:r w:rsidRPr="00A55F55">
        <w:rPr>
          <w:smallCaps w:val="0"/>
          <w:sz w:val="20"/>
          <w:szCs w:val="20"/>
        </w:rPr>
        <w:t>L’école des loisirs,</w:t>
      </w:r>
      <w:r w:rsidRPr="00A55F55">
        <w:rPr>
          <w:i/>
          <w:iCs/>
          <w:smallCaps w:val="0"/>
          <w:sz w:val="20"/>
          <w:szCs w:val="20"/>
        </w:rPr>
        <w:t xml:space="preserve"> </w:t>
      </w:r>
      <w:r w:rsidRPr="00A55F55">
        <w:rPr>
          <w:smallCaps w:val="0"/>
          <w:sz w:val="20"/>
          <w:szCs w:val="20"/>
        </w:rPr>
        <w:t>1992.</w:t>
      </w:r>
    </w:p>
  </w:footnote>
  <w:footnote w:id="8">
    <w:p w14:paraId="72E513E1" w14:textId="603433B0" w:rsidR="00313D07" w:rsidRPr="00313D07" w:rsidRDefault="00313D07">
      <w:pPr>
        <w:pStyle w:val="Textpoznpodarou"/>
        <w:rPr>
          <w:lang w:val="fr-FR"/>
        </w:rPr>
      </w:pPr>
      <w:r w:rsidRPr="00B96695">
        <w:rPr>
          <w:rStyle w:val="Znakapoznpodarou"/>
          <w:sz w:val="20"/>
          <w:szCs w:val="20"/>
        </w:rPr>
        <w:footnoteRef/>
      </w:r>
      <w:r>
        <w:t xml:space="preserve"> </w:t>
      </w:r>
      <w:r w:rsidRPr="00B96695">
        <w:rPr>
          <w:smallCaps w:val="0"/>
          <w:sz w:val="20"/>
          <w:lang w:val="fr-FR"/>
        </w:rPr>
        <w:t xml:space="preserve">René </w:t>
      </w:r>
      <w:r w:rsidRPr="00B96695">
        <w:rPr>
          <w:rStyle w:val="Nzevknihy"/>
          <w:smallCaps/>
        </w:rPr>
        <w:t>Lapierre</w:t>
      </w:r>
      <w:r w:rsidRPr="00B96695">
        <w:rPr>
          <w:smallCaps w:val="0"/>
          <w:sz w:val="20"/>
          <w:lang w:val="fr-FR"/>
        </w:rPr>
        <w:t xml:space="preserve">, </w:t>
      </w:r>
      <w:r w:rsidRPr="00B96695">
        <w:rPr>
          <w:i/>
          <w:iCs/>
          <w:smallCaps w:val="0"/>
          <w:sz w:val="20"/>
          <w:lang w:val="fr-FR"/>
        </w:rPr>
        <w:t>La carte des feux</w:t>
      </w:r>
      <w:r w:rsidRPr="00B96695">
        <w:rPr>
          <w:smallCaps w:val="0"/>
          <w:sz w:val="20"/>
          <w:lang w:val="fr-FR"/>
        </w:rPr>
        <w:t>, éditions les herbes rouges, Montréal, Canada, 2015, p. 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986"/>
    <w:multiLevelType w:val="multilevel"/>
    <w:tmpl w:val="DBE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E0FBA"/>
    <w:multiLevelType w:val="multilevel"/>
    <w:tmpl w:val="1F0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16E7"/>
    <w:multiLevelType w:val="multilevel"/>
    <w:tmpl w:val="93E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E51CAF"/>
    <w:multiLevelType w:val="multilevel"/>
    <w:tmpl w:val="2466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4667F8"/>
    <w:multiLevelType w:val="multilevel"/>
    <w:tmpl w:val="E45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F1980"/>
    <w:multiLevelType w:val="multilevel"/>
    <w:tmpl w:val="CCC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92114C"/>
    <w:multiLevelType w:val="hybridMultilevel"/>
    <w:tmpl w:val="C01ECA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A14D44"/>
    <w:multiLevelType w:val="hybridMultilevel"/>
    <w:tmpl w:val="D9F29A22"/>
    <w:lvl w:ilvl="0" w:tplc="59EAF5A8">
      <w:start w:val="2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2806754">
    <w:abstractNumId w:val="6"/>
  </w:num>
  <w:num w:numId="2" w16cid:durableId="829441891">
    <w:abstractNumId w:val="5"/>
  </w:num>
  <w:num w:numId="3" w16cid:durableId="1674410801">
    <w:abstractNumId w:val="3"/>
  </w:num>
  <w:num w:numId="4" w16cid:durableId="1023436921">
    <w:abstractNumId w:val="2"/>
  </w:num>
  <w:num w:numId="5" w16cid:durableId="2136021020">
    <w:abstractNumId w:val="1"/>
  </w:num>
  <w:num w:numId="6" w16cid:durableId="94793761">
    <w:abstractNumId w:val="0"/>
  </w:num>
  <w:num w:numId="7" w16cid:durableId="329793911">
    <w:abstractNumId w:val="4"/>
  </w:num>
  <w:num w:numId="8" w16cid:durableId="405693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01"/>
    <w:rsid w:val="000B158E"/>
    <w:rsid w:val="00116E35"/>
    <w:rsid w:val="00157CE0"/>
    <w:rsid w:val="001915CC"/>
    <w:rsid w:val="001B40E5"/>
    <w:rsid w:val="001C00AD"/>
    <w:rsid w:val="00233D3A"/>
    <w:rsid w:val="002606A7"/>
    <w:rsid w:val="002C719A"/>
    <w:rsid w:val="002D24FE"/>
    <w:rsid w:val="00313D07"/>
    <w:rsid w:val="003349BB"/>
    <w:rsid w:val="00345703"/>
    <w:rsid w:val="00362E62"/>
    <w:rsid w:val="0040258E"/>
    <w:rsid w:val="00451608"/>
    <w:rsid w:val="00482C57"/>
    <w:rsid w:val="004B2AE1"/>
    <w:rsid w:val="004E308A"/>
    <w:rsid w:val="004F1034"/>
    <w:rsid w:val="004F7EDB"/>
    <w:rsid w:val="00505420"/>
    <w:rsid w:val="005A3D9B"/>
    <w:rsid w:val="006156E1"/>
    <w:rsid w:val="00641D63"/>
    <w:rsid w:val="006C3E6D"/>
    <w:rsid w:val="00790424"/>
    <w:rsid w:val="007E30DE"/>
    <w:rsid w:val="007E5FA9"/>
    <w:rsid w:val="007F787E"/>
    <w:rsid w:val="008046FF"/>
    <w:rsid w:val="00813757"/>
    <w:rsid w:val="00892DC4"/>
    <w:rsid w:val="008C0CE4"/>
    <w:rsid w:val="008D4A07"/>
    <w:rsid w:val="00911BA6"/>
    <w:rsid w:val="009177AA"/>
    <w:rsid w:val="00933E4C"/>
    <w:rsid w:val="00983647"/>
    <w:rsid w:val="009A3190"/>
    <w:rsid w:val="009A4E5D"/>
    <w:rsid w:val="009C0F47"/>
    <w:rsid w:val="00A26DED"/>
    <w:rsid w:val="00A50D3D"/>
    <w:rsid w:val="00A55F55"/>
    <w:rsid w:val="00A57868"/>
    <w:rsid w:val="00A923F6"/>
    <w:rsid w:val="00B657F4"/>
    <w:rsid w:val="00B65D69"/>
    <w:rsid w:val="00B910A4"/>
    <w:rsid w:val="00B96695"/>
    <w:rsid w:val="00BE7AD7"/>
    <w:rsid w:val="00C33F2E"/>
    <w:rsid w:val="00C77393"/>
    <w:rsid w:val="00C9148E"/>
    <w:rsid w:val="00CB0445"/>
    <w:rsid w:val="00CC5201"/>
    <w:rsid w:val="00CE7814"/>
    <w:rsid w:val="00CF76B6"/>
    <w:rsid w:val="00D3274B"/>
    <w:rsid w:val="00D509ED"/>
    <w:rsid w:val="00D96498"/>
    <w:rsid w:val="00EC36C7"/>
    <w:rsid w:val="00ED15FD"/>
    <w:rsid w:val="00ED4F8D"/>
    <w:rsid w:val="00EF7A5D"/>
    <w:rsid w:val="00F15CC5"/>
    <w:rsid w:val="00FC2BE2"/>
    <w:rsid w:val="00FC4680"/>
    <w:rsid w:val="00FE3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1EC2"/>
  <w15:chartTrackingRefBased/>
  <w15:docId w15:val="{309A15A3-4FF0-964B-8E27-9CDF72C4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201"/>
    <w:pPr>
      <w:spacing w:line="240" w:lineRule="auto"/>
      <w:ind w:firstLine="0"/>
      <w:jc w:val="left"/>
    </w:pPr>
    <w:rPr>
      <w:rFonts w:ascii="Times New Roman" w:eastAsia="Times New Roman" w:hAnsi="Times New Roman" w:cs="Times New Roman"/>
      <w:lang w:eastAsia="fr-FR"/>
    </w:rPr>
  </w:style>
  <w:style w:type="paragraph" w:styleId="Nadpis1">
    <w:name w:val="heading 1"/>
    <w:aliases w:val="Grand 1"/>
    <w:basedOn w:val="Normln"/>
    <w:next w:val="Normln"/>
    <w:link w:val="Nadpis1Char"/>
    <w:uiPriority w:val="9"/>
    <w:qFormat/>
    <w:rsid w:val="00C9148E"/>
    <w:pPr>
      <w:keepNext/>
      <w:keepLines/>
      <w:spacing w:before="240"/>
      <w:outlineLvl w:val="0"/>
    </w:pPr>
    <w:rPr>
      <w:rFonts w:eastAsiaTheme="majorEastAsia" w:cstheme="majorBidi"/>
      <w:b/>
      <w:color w:val="000000" w:themeColor="text1"/>
      <w:sz w:val="28"/>
      <w:szCs w:val="32"/>
    </w:rPr>
  </w:style>
  <w:style w:type="paragraph" w:styleId="Nadpis2">
    <w:name w:val="heading 2"/>
    <w:aliases w:val="Grand A"/>
    <w:basedOn w:val="Normln"/>
    <w:next w:val="Normln"/>
    <w:link w:val="Nadpis2Char"/>
    <w:uiPriority w:val="9"/>
    <w:semiHidden/>
    <w:unhideWhenUsed/>
    <w:qFormat/>
    <w:rsid w:val="00C9148E"/>
    <w:pPr>
      <w:keepNext/>
      <w:keepLines/>
      <w:spacing w:before="40"/>
      <w:outlineLvl w:val="1"/>
    </w:pPr>
    <w:rPr>
      <w:rFonts w:asciiTheme="majorHAnsi" w:eastAsiaTheme="majorEastAsia" w:hAnsiTheme="majorHAnsi" w:cstheme="majorBidi"/>
      <w:i/>
      <w:color w:val="000000" w:themeColor="text1"/>
      <w:szCs w:val="26"/>
    </w:rPr>
  </w:style>
  <w:style w:type="paragraph" w:styleId="Nadpis3">
    <w:name w:val="heading 3"/>
    <w:basedOn w:val="Normln"/>
    <w:next w:val="Normln"/>
    <w:link w:val="Nadpis3Char"/>
    <w:uiPriority w:val="9"/>
    <w:semiHidden/>
    <w:unhideWhenUsed/>
    <w:qFormat/>
    <w:rsid w:val="00CC52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C52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CC5201"/>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CC5201"/>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CC5201"/>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CC5201"/>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CC5201"/>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basedOn w:val="Standardnpsmoodstavce"/>
    <w:uiPriority w:val="33"/>
    <w:qFormat/>
    <w:rsid w:val="00B96695"/>
    <w:rPr>
      <w:rFonts w:ascii="Times New Roman" w:hAnsi="Times New Roman"/>
      <w:b w:val="0"/>
      <w:bCs/>
      <w:i w:val="0"/>
      <w:iCs/>
      <w:caps w:val="0"/>
      <w:smallCaps/>
      <w:strike w:val="0"/>
      <w:dstrike w:val="0"/>
      <w:vanish w:val="0"/>
      <w:spacing w:val="5"/>
      <w:sz w:val="20"/>
      <w:vertAlign w:val="baseline"/>
    </w:rPr>
  </w:style>
  <w:style w:type="paragraph" w:styleId="Bezmezer">
    <w:name w:val="No Spacing"/>
    <w:aliases w:val="Biblio"/>
    <w:basedOn w:val="Normln"/>
    <w:autoRedefine/>
    <w:uiPriority w:val="1"/>
    <w:qFormat/>
    <w:rsid w:val="009A4E5D"/>
    <w:rPr>
      <w:iCs/>
      <w:smallCaps/>
      <w:sz w:val="20"/>
    </w:rPr>
  </w:style>
  <w:style w:type="paragraph" w:styleId="Odstavecseseznamem">
    <w:name w:val="List Paragraph"/>
    <w:aliases w:val="Notes de bas de page"/>
    <w:basedOn w:val="Normln"/>
    <w:autoRedefine/>
    <w:uiPriority w:val="34"/>
    <w:qFormat/>
    <w:rsid w:val="00F15CC5"/>
    <w:pPr>
      <w:ind w:left="680"/>
    </w:pPr>
    <w:rPr>
      <w:rFonts w:eastAsiaTheme="minorEastAsia"/>
      <w:sz w:val="20"/>
    </w:rPr>
  </w:style>
  <w:style w:type="paragraph" w:styleId="Zkladntext">
    <w:name w:val="Body Text"/>
    <w:basedOn w:val="Normln"/>
    <w:link w:val="ZkladntextChar"/>
    <w:autoRedefine/>
    <w:uiPriority w:val="1"/>
    <w:qFormat/>
    <w:rsid w:val="00A26DED"/>
  </w:style>
  <w:style w:type="character" w:customStyle="1" w:styleId="ZkladntextChar">
    <w:name w:val="Základní text Char"/>
    <w:basedOn w:val="Standardnpsmoodstavce"/>
    <w:link w:val="Zkladntext"/>
    <w:uiPriority w:val="1"/>
    <w:rsid w:val="00A26DED"/>
    <w:rPr>
      <w:rFonts w:ascii="Times New Roman" w:eastAsia="Times New Roman" w:hAnsi="Times New Roman" w:cs="Times New Roman"/>
    </w:rPr>
  </w:style>
  <w:style w:type="paragraph" w:customStyle="1" w:styleId="Texte">
    <w:name w:val="Texte"/>
    <w:basedOn w:val="Normln"/>
    <w:rsid w:val="009A4E5D"/>
    <w:pPr>
      <w:shd w:val="clear" w:color="auto" w:fill="FFFFFF"/>
      <w:spacing w:after="160" w:line="259" w:lineRule="auto"/>
    </w:pPr>
    <w:rPr>
      <w:smallCaps/>
      <w:sz w:val="20"/>
    </w:rPr>
  </w:style>
  <w:style w:type="paragraph" w:customStyle="1" w:styleId="BIBLIO">
    <w:name w:val="BIBLIO"/>
    <w:basedOn w:val="Normln"/>
    <w:autoRedefine/>
    <w:rsid w:val="009A4E5D"/>
    <w:pPr>
      <w:shd w:val="clear" w:color="auto" w:fill="FFFFFF"/>
      <w:spacing w:after="160"/>
    </w:pPr>
    <w:rPr>
      <w:smallCaps/>
      <w:sz w:val="20"/>
    </w:rPr>
  </w:style>
  <w:style w:type="paragraph" w:styleId="Textpoznpodarou">
    <w:name w:val="footnote text"/>
    <w:aliases w:val="Auteur Biblio"/>
    <w:basedOn w:val="Normln"/>
    <w:next w:val="Zkladntext"/>
    <w:link w:val="TextpoznpodarouChar"/>
    <w:uiPriority w:val="99"/>
    <w:rsid w:val="008D4A07"/>
    <w:pPr>
      <w:suppressLineNumbers/>
      <w:suppressAutoHyphens/>
    </w:pPr>
    <w:rPr>
      <w:rFonts w:eastAsia="SimSun"/>
      <w:smallCaps/>
      <w:lang w:val="pl-PL" w:eastAsia="ar-SA"/>
    </w:rPr>
  </w:style>
  <w:style w:type="character" w:customStyle="1" w:styleId="NotedebasdepageCar">
    <w:name w:val="Note de bas de page Car"/>
    <w:basedOn w:val="Standardnpsmoodstavce"/>
    <w:uiPriority w:val="99"/>
    <w:semiHidden/>
    <w:rsid w:val="00F15CC5"/>
    <w:rPr>
      <w:rFonts w:ascii="Times New Roman" w:hAnsi="Times New Roman"/>
      <w:sz w:val="20"/>
      <w:szCs w:val="20"/>
    </w:rPr>
  </w:style>
  <w:style w:type="character" w:customStyle="1" w:styleId="TextpoznpodarouChar">
    <w:name w:val="Text pozn. pod čarou Char"/>
    <w:aliases w:val="Auteur Biblio Char"/>
    <w:link w:val="Textpoznpodarou"/>
    <w:uiPriority w:val="99"/>
    <w:locked/>
    <w:rsid w:val="008D4A07"/>
    <w:rPr>
      <w:rFonts w:ascii="Times New Roman" w:eastAsia="SimSun" w:hAnsi="Times New Roman" w:cs="Times New Roman"/>
      <w:smallCaps/>
      <w:lang w:val="pl-PL" w:eastAsia="ar-SA"/>
    </w:rPr>
  </w:style>
  <w:style w:type="character" w:customStyle="1" w:styleId="Nadpis1Char">
    <w:name w:val="Nadpis 1 Char"/>
    <w:aliases w:val="Grand 1 Char"/>
    <w:basedOn w:val="Standardnpsmoodstavce"/>
    <w:link w:val="Nadpis1"/>
    <w:uiPriority w:val="9"/>
    <w:rsid w:val="00C9148E"/>
    <w:rPr>
      <w:rFonts w:ascii="Times New Roman" w:eastAsiaTheme="majorEastAsia" w:hAnsi="Times New Roman" w:cstheme="majorBidi"/>
      <w:b/>
      <w:color w:val="000000" w:themeColor="text1"/>
      <w:sz w:val="28"/>
      <w:szCs w:val="32"/>
    </w:rPr>
  </w:style>
  <w:style w:type="character" w:customStyle="1" w:styleId="Nadpis2Char">
    <w:name w:val="Nadpis 2 Char"/>
    <w:aliases w:val="Grand A Char"/>
    <w:basedOn w:val="Standardnpsmoodstavce"/>
    <w:link w:val="Nadpis2"/>
    <w:uiPriority w:val="9"/>
    <w:semiHidden/>
    <w:rsid w:val="00C9148E"/>
    <w:rPr>
      <w:rFonts w:asciiTheme="majorHAnsi" w:eastAsiaTheme="majorEastAsia" w:hAnsiTheme="majorHAnsi" w:cstheme="majorBidi"/>
      <w:i/>
      <w:color w:val="000000" w:themeColor="text1"/>
      <w:szCs w:val="26"/>
    </w:rPr>
  </w:style>
  <w:style w:type="character" w:styleId="Odkazjemn">
    <w:name w:val="Subtle Reference"/>
    <w:aliases w:val="Auteur bas de page"/>
    <w:basedOn w:val="Standardnpsmoodstavce"/>
    <w:uiPriority w:val="31"/>
    <w:qFormat/>
    <w:rsid w:val="00813757"/>
    <w:rPr>
      <w:rFonts w:ascii="Times New Roman" w:hAnsi="Times New Roman"/>
      <w:smallCaps/>
      <w:color w:val="5A5A5A" w:themeColor="text1" w:themeTint="A5"/>
      <w:sz w:val="20"/>
    </w:rPr>
  </w:style>
  <w:style w:type="paragraph" w:styleId="Podnadpis">
    <w:name w:val="Subtitle"/>
    <w:aliases w:val="auteur"/>
    <w:basedOn w:val="Normln"/>
    <w:next w:val="Normln"/>
    <w:link w:val="PodnadpisChar"/>
    <w:autoRedefine/>
    <w:uiPriority w:val="11"/>
    <w:qFormat/>
    <w:rsid w:val="008D4A07"/>
    <w:pPr>
      <w:numPr>
        <w:ilvl w:val="1"/>
      </w:numPr>
      <w:ind w:firstLine="709"/>
    </w:pPr>
    <w:rPr>
      <w:rFonts w:eastAsiaTheme="minorEastAsia" w:cs="Times New Roman (Corps CS)"/>
      <w:smallCaps/>
      <w:color w:val="5A5A5A" w:themeColor="text1" w:themeTint="A5"/>
      <w:spacing w:val="15"/>
    </w:rPr>
  </w:style>
  <w:style w:type="character" w:customStyle="1" w:styleId="PodnadpisChar">
    <w:name w:val="Podnadpis Char"/>
    <w:aliases w:val="auteur Char"/>
    <w:basedOn w:val="Standardnpsmoodstavce"/>
    <w:link w:val="Podnadpis"/>
    <w:uiPriority w:val="11"/>
    <w:rsid w:val="008D4A07"/>
    <w:rPr>
      <w:rFonts w:ascii="Times New Roman" w:eastAsiaTheme="minorEastAsia" w:hAnsi="Times New Roman" w:cs="Times New Roman (Corps CS)"/>
      <w:smallCaps/>
      <w:color w:val="5A5A5A" w:themeColor="text1" w:themeTint="A5"/>
      <w:spacing w:val="15"/>
      <w:szCs w:val="22"/>
    </w:rPr>
  </w:style>
  <w:style w:type="character" w:customStyle="1" w:styleId="Nadpis3Char">
    <w:name w:val="Nadpis 3 Char"/>
    <w:basedOn w:val="Standardnpsmoodstavce"/>
    <w:link w:val="Nadpis3"/>
    <w:uiPriority w:val="9"/>
    <w:semiHidden/>
    <w:rsid w:val="00CC5201"/>
    <w:rPr>
      <w:rFonts w:eastAsiaTheme="majorEastAsia" w:cstheme="majorBidi"/>
      <w:noProof/>
      <w:color w:val="0F4761" w:themeColor="accent1" w:themeShade="BF"/>
      <w:kern w:val="2"/>
      <w:sz w:val="28"/>
      <w:szCs w:val="28"/>
      <w14:ligatures w14:val="standardContextual"/>
    </w:rPr>
  </w:style>
  <w:style w:type="character" w:customStyle="1" w:styleId="Nadpis4Char">
    <w:name w:val="Nadpis 4 Char"/>
    <w:basedOn w:val="Standardnpsmoodstavce"/>
    <w:link w:val="Nadpis4"/>
    <w:uiPriority w:val="9"/>
    <w:semiHidden/>
    <w:rsid w:val="00CC5201"/>
    <w:rPr>
      <w:rFonts w:eastAsiaTheme="majorEastAsia" w:cstheme="majorBidi"/>
      <w:i/>
      <w:iCs/>
      <w:noProof/>
      <w:color w:val="0F4761" w:themeColor="accent1" w:themeShade="BF"/>
      <w:kern w:val="2"/>
      <w:szCs w:val="22"/>
      <w14:ligatures w14:val="standardContextual"/>
    </w:rPr>
  </w:style>
  <w:style w:type="character" w:customStyle="1" w:styleId="Nadpis5Char">
    <w:name w:val="Nadpis 5 Char"/>
    <w:basedOn w:val="Standardnpsmoodstavce"/>
    <w:link w:val="Nadpis5"/>
    <w:uiPriority w:val="9"/>
    <w:semiHidden/>
    <w:rsid w:val="00CC5201"/>
    <w:rPr>
      <w:rFonts w:eastAsiaTheme="majorEastAsia" w:cstheme="majorBidi"/>
      <w:noProof/>
      <w:color w:val="0F4761" w:themeColor="accent1" w:themeShade="BF"/>
      <w:kern w:val="2"/>
      <w:szCs w:val="22"/>
      <w14:ligatures w14:val="standardContextual"/>
    </w:rPr>
  </w:style>
  <w:style w:type="character" w:customStyle="1" w:styleId="Nadpis6Char">
    <w:name w:val="Nadpis 6 Char"/>
    <w:basedOn w:val="Standardnpsmoodstavce"/>
    <w:link w:val="Nadpis6"/>
    <w:uiPriority w:val="9"/>
    <w:semiHidden/>
    <w:rsid w:val="00CC5201"/>
    <w:rPr>
      <w:rFonts w:eastAsiaTheme="majorEastAsia" w:cstheme="majorBidi"/>
      <w:i/>
      <w:iCs/>
      <w:noProof/>
      <w:color w:val="595959" w:themeColor="text1" w:themeTint="A6"/>
      <w:kern w:val="2"/>
      <w:szCs w:val="22"/>
      <w14:ligatures w14:val="standardContextual"/>
    </w:rPr>
  </w:style>
  <w:style w:type="character" w:customStyle="1" w:styleId="Nadpis7Char">
    <w:name w:val="Nadpis 7 Char"/>
    <w:basedOn w:val="Standardnpsmoodstavce"/>
    <w:link w:val="Nadpis7"/>
    <w:uiPriority w:val="9"/>
    <w:semiHidden/>
    <w:rsid w:val="00CC5201"/>
    <w:rPr>
      <w:rFonts w:eastAsiaTheme="majorEastAsia" w:cstheme="majorBidi"/>
      <w:noProof/>
      <w:color w:val="595959" w:themeColor="text1" w:themeTint="A6"/>
      <w:kern w:val="2"/>
      <w:szCs w:val="22"/>
      <w14:ligatures w14:val="standardContextual"/>
    </w:rPr>
  </w:style>
  <w:style w:type="character" w:customStyle="1" w:styleId="Nadpis8Char">
    <w:name w:val="Nadpis 8 Char"/>
    <w:basedOn w:val="Standardnpsmoodstavce"/>
    <w:link w:val="Nadpis8"/>
    <w:uiPriority w:val="9"/>
    <w:semiHidden/>
    <w:rsid w:val="00CC5201"/>
    <w:rPr>
      <w:rFonts w:eastAsiaTheme="majorEastAsia" w:cstheme="majorBidi"/>
      <w:i/>
      <w:iCs/>
      <w:noProof/>
      <w:color w:val="272727" w:themeColor="text1" w:themeTint="D8"/>
      <w:kern w:val="2"/>
      <w:szCs w:val="22"/>
      <w14:ligatures w14:val="standardContextual"/>
    </w:rPr>
  </w:style>
  <w:style w:type="character" w:customStyle="1" w:styleId="Nadpis9Char">
    <w:name w:val="Nadpis 9 Char"/>
    <w:basedOn w:val="Standardnpsmoodstavce"/>
    <w:link w:val="Nadpis9"/>
    <w:uiPriority w:val="9"/>
    <w:semiHidden/>
    <w:rsid w:val="00CC5201"/>
    <w:rPr>
      <w:rFonts w:eastAsiaTheme="majorEastAsia" w:cstheme="majorBidi"/>
      <w:noProof/>
      <w:color w:val="272727" w:themeColor="text1" w:themeTint="D8"/>
      <w:kern w:val="2"/>
      <w:szCs w:val="22"/>
      <w14:ligatures w14:val="standardContextual"/>
    </w:rPr>
  </w:style>
  <w:style w:type="paragraph" w:styleId="Nzev">
    <w:name w:val="Title"/>
    <w:basedOn w:val="Normln"/>
    <w:next w:val="Normln"/>
    <w:link w:val="NzevChar"/>
    <w:uiPriority w:val="10"/>
    <w:qFormat/>
    <w:rsid w:val="00CC5201"/>
    <w:pPr>
      <w:spacing w:after="80"/>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5201"/>
    <w:rPr>
      <w:rFonts w:asciiTheme="majorHAnsi" w:eastAsiaTheme="majorEastAsia" w:hAnsiTheme="majorHAnsi" w:cstheme="majorBidi"/>
      <w:noProof/>
      <w:spacing w:val="-10"/>
      <w:kern w:val="28"/>
      <w:sz w:val="56"/>
      <w:szCs w:val="56"/>
      <w14:ligatures w14:val="standardContextual"/>
    </w:rPr>
  </w:style>
  <w:style w:type="paragraph" w:styleId="Citt">
    <w:name w:val="Quote"/>
    <w:basedOn w:val="Normln"/>
    <w:next w:val="Normln"/>
    <w:link w:val="CittChar"/>
    <w:uiPriority w:val="29"/>
    <w:qFormat/>
    <w:rsid w:val="00CC520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CC5201"/>
    <w:rPr>
      <w:rFonts w:ascii="Times New Roman" w:hAnsi="Times New Roman"/>
      <w:i/>
      <w:iCs/>
      <w:noProof/>
      <w:color w:val="404040" w:themeColor="text1" w:themeTint="BF"/>
      <w:kern w:val="2"/>
      <w:szCs w:val="22"/>
      <w14:ligatures w14:val="standardContextual"/>
    </w:rPr>
  </w:style>
  <w:style w:type="character" w:styleId="Zdraznnintenzivn">
    <w:name w:val="Intense Emphasis"/>
    <w:basedOn w:val="Standardnpsmoodstavce"/>
    <w:uiPriority w:val="21"/>
    <w:qFormat/>
    <w:rsid w:val="00CC5201"/>
    <w:rPr>
      <w:i/>
      <w:iCs/>
      <w:color w:val="0F4761" w:themeColor="accent1" w:themeShade="BF"/>
    </w:rPr>
  </w:style>
  <w:style w:type="paragraph" w:styleId="Vrazncitt">
    <w:name w:val="Intense Quote"/>
    <w:basedOn w:val="Normln"/>
    <w:next w:val="Normln"/>
    <w:link w:val="VrazncittChar"/>
    <w:uiPriority w:val="30"/>
    <w:qFormat/>
    <w:rsid w:val="00CC5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C5201"/>
    <w:rPr>
      <w:rFonts w:ascii="Times New Roman" w:hAnsi="Times New Roman"/>
      <w:i/>
      <w:iCs/>
      <w:noProof/>
      <w:color w:val="0F4761" w:themeColor="accent1" w:themeShade="BF"/>
      <w:kern w:val="2"/>
      <w:szCs w:val="22"/>
      <w14:ligatures w14:val="standardContextual"/>
    </w:rPr>
  </w:style>
  <w:style w:type="character" w:styleId="Odkazintenzivn">
    <w:name w:val="Intense Reference"/>
    <w:basedOn w:val="Standardnpsmoodstavce"/>
    <w:uiPriority w:val="32"/>
    <w:qFormat/>
    <w:rsid w:val="00CC5201"/>
    <w:rPr>
      <w:b/>
      <w:bCs/>
      <w:smallCaps/>
      <w:color w:val="0F4761" w:themeColor="accent1" w:themeShade="BF"/>
      <w:spacing w:val="5"/>
    </w:rPr>
  </w:style>
  <w:style w:type="character" w:styleId="Hypertextovodkaz">
    <w:name w:val="Hyperlink"/>
    <w:basedOn w:val="Standardnpsmoodstavce"/>
    <w:uiPriority w:val="99"/>
    <w:unhideWhenUsed/>
    <w:rsid w:val="00CC5201"/>
    <w:rPr>
      <w:color w:val="467886" w:themeColor="hyperlink"/>
      <w:u w:val="single"/>
    </w:rPr>
  </w:style>
  <w:style w:type="paragraph" w:customStyle="1" w:styleId="Standard">
    <w:name w:val="Standard"/>
    <w:rsid w:val="00CC5201"/>
    <w:pPr>
      <w:suppressAutoHyphens/>
      <w:autoSpaceDN w:val="0"/>
      <w:spacing w:after="200" w:line="276" w:lineRule="auto"/>
      <w:ind w:firstLine="0"/>
      <w:jc w:val="left"/>
      <w:textAlignment w:val="baseline"/>
    </w:pPr>
    <w:rPr>
      <w:rFonts w:ascii="Calibri" w:eastAsia="SimSun" w:hAnsi="Calibri" w:cs="Tahoma"/>
      <w:kern w:val="3"/>
      <w:sz w:val="22"/>
      <w:szCs w:val="22"/>
      <w:lang w:val="cs-CZ"/>
    </w:rPr>
  </w:style>
  <w:style w:type="character" w:styleId="Znakapoznpodarou">
    <w:name w:val="footnote reference"/>
    <w:basedOn w:val="Standardnpsmoodstavce"/>
    <w:uiPriority w:val="99"/>
    <w:semiHidden/>
    <w:unhideWhenUsed/>
    <w:rsid w:val="00CC5201"/>
    <w:rPr>
      <w:vertAlign w:val="superscript"/>
    </w:rPr>
  </w:style>
  <w:style w:type="character" w:styleId="Sledovanodkaz">
    <w:name w:val="FollowedHyperlink"/>
    <w:basedOn w:val="Standardnpsmoodstavce"/>
    <w:uiPriority w:val="99"/>
    <w:semiHidden/>
    <w:unhideWhenUsed/>
    <w:rsid w:val="00CC5201"/>
    <w:rPr>
      <w:color w:val="96607D" w:themeColor="followedHyperlink"/>
      <w:u w:val="single"/>
    </w:rPr>
  </w:style>
  <w:style w:type="character" w:styleId="Nevyeenzmnka">
    <w:name w:val="Unresolved Mention"/>
    <w:basedOn w:val="Standardnpsmoodstavce"/>
    <w:uiPriority w:val="99"/>
    <w:semiHidden/>
    <w:unhideWhenUsed/>
    <w:rsid w:val="00CC5201"/>
    <w:rPr>
      <w:color w:val="605E5C"/>
      <w:shd w:val="clear" w:color="auto" w:fill="E1DFDD"/>
    </w:rPr>
  </w:style>
  <w:style w:type="paragraph" w:styleId="Normlnweb">
    <w:name w:val="Normal (Web)"/>
    <w:basedOn w:val="Normln"/>
    <w:uiPriority w:val="99"/>
    <w:semiHidden/>
    <w:unhideWhenUsed/>
    <w:rsid w:val="00CC5201"/>
  </w:style>
  <w:style w:type="paragraph" w:styleId="Zpat">
    <w:name w:val="footer"/>
    <w:basedOn w:val="Normln"/>
    <w:link w:val="ZpatChar"/>
    <w:uiPriority w:val="99"/>
    <w:unhideWhenUsed/>
    <w:rsid w:val="00A55F55"/>
    <w:pPr>
      <w:tabs>
        <w:tab w:val="center" w:pos="4536"/>
        <w:tab w:val="right" w:pos="9072"/>
      </w:tabs>
    </w:pPr>
  </w:style>
  <w:style w:type="character" w:customStyle="1" w:styleId="ZpatChar">
    <w:name w:val="Zápatí Char"/>
    <w:basedOn w:val="Standardnpsmoodstavce"/>
    <w:link w:val="Zpat"/>
    <w:uiPriority w:val="99"/>
    <w:rsid w:val="00A55F55"/>
    <w:rPr>
      <w:rFonts w:ascii="Times New Roman" w:eastAsia="Times New Roman" w:hAnsi="Times New Roman" w:cs="Times New Roman"/>
      <w:lang w:eastAsia="fr-FR"/>
    </w:rPr>
  </w:style>
  <w:style w:type="character" w:styleId="slostrnky">
    <w:name w:val="page number"/>
    <w:basedOn w:val="Standardnpsmoodstavce"/>
    <w:uiPriority w:val="99"/>
    <w:semiHidden/>
    <w:unhideWhenUsed/>
    <w:rsid w:val="00A55F55"/>
  </w:style>
  <w:style w:type="character" w:styleId="Siln">
    <w:name w:val="Strong"/>
    <w:basedOn w:val="Standardnpsmoodstavce"/>
    <w:uiPriority w:val="22"/>
    <w:qFormat/>
    <w:rsid w:val="00B65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CD3F-53CA-4169-8BEE-1CE07BB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7225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 2</dc:creator>
  <cp:keywords/>
  <dc:description/>
  <cp:lastModifiedBy>Kunešová Květuše</cp:lastModifiedBy>
  <cp:revision>3</cp:revision>
  <dcterms:created xsi:type="dcterms:W3CDTF">2024-11-20T20:54:00Z</dcterms:created>
  <dcterms:modified xsi:type="dcterms:W3CDTF">2024-11-20T20:54:00Z</dcterms:modified>
</cp:coreProperties>
</file>